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13A8" w14:textId="1795493D" w:rsidR="00B449B5" w:rsidRPr="00452328" w:rsidRDefault="003B2DE3" w:rsidP="003B2DE3">
      <w:pPr>
        <w:spacing w:after="0" w:line="240" w:lineRule="auto"/>
        <w:ind w:right="-1417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bdr w:val="none" w:sz="0" w:space="0" w:color="auto"/>
          <w:lang w:val="kk-KZ" w:eastAsia="en-US"/>
        </w:rPr>
      </w:pPr>
      <w:r w:rsidRPr="0045232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bdr w:val="none" w:sz="0" w:space="0" w:color="auto"/>
          <w:lang w:val="kk-KZ" w:eastAsia="en-US"/>
        </w:rPr>
        <w:t xml:space="preserve">                                                        </w:t>
      </w:r>
      <w:r w:rsidR="00B449B5" w:rsidRPr="0045232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bdr w:val="none" w:sz="0" w:space="0" w:color="auto"/>
          <w:lang w:val="kk-KZ" w:eastAsia="en-US"/>
        </w:rPr>
        <w:t>Западно-Казахстанский аграрно-технический университет имени Жангир хана</w:t>
      </w:r>
    </w:p>
    <w:p w14:paraId="397E1732" w14:textId="77777777" w:rsidR="00310A8F" w:rsidRPr="00452328" w:rsidRDefault="00310A8F" w:rsidP="00310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426" w:right="-1417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bdr w:val="none" w:sz="0" w:space="0" w:color="auto"/>
          <w:lang w:val="kk-KZ" w:eastAsia="en-US"/>
        </w:rPr>
      </w:pPr>
      <w:r w:rsidRPr="00452328"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bdr w:val="none" w:sz="0" w:space="0" w:color="auto"/>
          <w:lang w:val="kk-KZ" w:eastAsia="en-US"/>
        </w:rPr>
        <w:t>СПИСОК</w:t>
      </w:r>
    </w:p>
    <w:p w14:paraId="354CA0CC" w14:textId="77777777" w:rsidR="00310A8F" w:rsidRPr="00452328" w:rsidRDefault="00310A8F" w:rsidP="00310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426" w:right="-1417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bdr w:val="none" w:sz="0" w:space="0" w:color="auto"/>
          <w:lang w:val="kk-KZ" w:eastAsia="en-US"/>
        </w:rPr>
      </w:pPr>
      <w:r w:rsidRPr="00452328"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bdr w:val="none" w:sz="0" w:space="0" w:color="auto"/>
          <w:lang w:val="kk-KZ" w:eastAsia="en-US"/>
        </w:rPr>
        <w:t>научных и научно-методических трудов и.о. доцента института</w:t>
      </w:r>
    </w:p>
    <w:p w14:paraId="03B8B3D6" w14:textId="2BAB4926" w:rsidR="00B449B5" w:rsidRPr="00452328" w:rsidRDefault="00310A8F" w:rsidP="003B2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bdr w:val="none" w:sz="0" w:space="0" w:color="auto"/>
          <w:lang w:val="kk-KZ"/>
        </w:rPr>
      </w:pPr>
      <w:r w:rsidRPr="00452328">
        <w:rPr>
          <w:rFonts w:ascii="Times New Roman" w:hAnsi="Times New Roman"/>
          <w:b/>
          <w:bCs/>
          <w:noProof/>
          <w:sz w:val="24"/>
          <w:szCs w:val="24"/>
          <w:lang w:val="kk-KZ"/>
        </w:rPr>
        <w:t>Ветеринари</w:t>
      </w:r>
      <w:r w:rsidR="003C0FBC" w:rsidRPr="00452328">
        <w:rPr>
          <w:rFonts w:ascii="Times New Roman" w:hAnsi="Times New Roman"/>
          <w:b/>
          <w:bCs/>
          <w:noProof/>
          <w:sz w:val="24"/>
          <w:szCs w:val="24"/>
          <w:lang w:val="kk-KZ"/>
        </w:rPr>
        <w:t>и</w:t>
      </w:r>
      <w:r w:rsidRPr="00452328"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и агротехнологи</w:t>
      </w:r>
      <w:r w:rsidR="003C0FBC" w:rsidRPr="00452328">
        <w:rPr>
          <w:rFonts w:ascii="Times New Roman" w:hAnsi="Times New Roman"/>
          <w:b/>
          <w:bCs/>
          <w:noProof/>
          <w:sz w:val="24"/>
          <w:szCs w:val="24"/>
          <w:lang w:val="kk-KZ"/>
        </w:rPr>
        <w:t>и</w:t>
      </w:r>
      <w:r w:rsidRPr="00452328"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, канд. с.-х. наук </w:t>
      </w:r>
      <w:r w:rsidR="00B449B5" w:rsidRPr="0045232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bdr w:val="none" w:sz="0" w:space="0" w:color="auto"/>
          <w:lang w:val="kk-KZ"/>
        </w:rPr>
        <w:t>Мусиной Мейрамгул Калдыбаевны</w:t>
      </w:r>
    </w:p>
    <w:p w14:paraId="6CD89872" w14:textId="2BC0302E" w:rsidR="00210576" w:rsidRPr="00452328" w:rsidRDefault="00210576" w:rsidP="008D2AA3">
      <w:pPr>
        <w:spacing w:after="0" w:line="240" w:lineRule="auto"/>
        <w:jc w:val="both"/>
        <w:rPr>
          <w:rFonts w:ascii="Times New Roman" w:hAnsi="Times New Roman"/>
          <w:b/>
          <w:bCs/>
          <w:noProof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452328" w14:paraId="783AF5A4" w14:textId="77777777" w:rsidTr="00125CF0">
        <w:trPr>
          <w:trHeight w:val="9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9307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 xml:space="preserve">№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045A9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Наименование (с уточнением в скобках вида публикаций – монография, статья и т.д.)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D6799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Хар-р работ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0E28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Выходные данные (издательство, журнал, №, год или № издательского свидетельства)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E97F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Объем (кол-во печ. л.)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3E49" w14:textId="77777777" w:rsidR="00A017DC" w:rsidRPr="00452328" w:rsidRDefault="002A339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Соавторы</w:t>
            </w:r>
          </w:p>
          <w:p w14:paraId="5985AC97" w14:textId="16224499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 xml:space="preserve"> (фамилия, инициалы)</w:t>
            </w:r>
          </w:p>
        </w:tc>
      </w:tr>
      <w:tr w:rsidR="00210576" w:rsidRPr="00452328" w14:paraId="290BE316" w14:textId="77777777" w:rsidTr="00125CF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9E26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DE2A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BA3D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8CDB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671A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3D78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</w:tr>
      <w:tr w:rsidR="00125CF0" w:rsidRPr="00452328" w14:paraId="6F7B7917" w14:textId="77777777" w:rsidTr="005C273D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1C7A" w14:textId="3939AC7E" w:rsidR="00125CF0" w:rsidRPr="00452328" w:rsidRDefault="00AC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b/>
                <w:noProof/>
                <w:color w:val="222222"/>
                <w:sz w:val="24"/>
                <w:szCs w:val="24"/>
                <w:bdr w:val="none" w:sz="0" w:space="0" w:color="auto"/>
                <w:shd w:val="clear" w:color="auto" w:fill="FFFFFF"/>
                <w:lang w:val="kk-KZ" w:eastAsia="en-US"/>
              </w:rPr>
              <w:t>Научные труды, опубликованные после защиты диссертации</w:t>
            </w:r>
          </w:p>
        </w:tc>
      </w:tr>
      <w:tr w:rsidR="00AC30B0" w:rsidRPr="00452328" w14:paraId="1ADC561C" w14:textId="77777777" w:rsidTr="005C273D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644DB" w14:textId="7519D4A8" w:rsidR="00AC30B0" w:rsidRPr="00452328" w:rsidRDefault="00AC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hAnsi="Times New Roman"/>
                <w:b/>
                <w:bCs/>
                <w:noProof/>
                <w:lang w:val="kk-KZ"/>
              </w:rPr>
              <w:t>Публикации в научных изданиях, рекомендуемых Комитетом по контролю в сфере науки и высшего образования Министерства науки высшего образования Республики Казахстан</w:t>
            </w:r>
          </w:p>
        </w:tc>
      </w:tr>
      <w:tr w:rsidR="007D6D77" w:rsidRPr="00452328" w14:paraId="6499A073" w14:textId="77777777" w:rsidTr="00A017DC">
        <w:trPr>
          <w:trHeight w:val="75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8933" w14:textId="77777777" w:rsidR="007D6D77" w:rsidRPr="00452328" w:rsidRDefault="007D6D7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4AEF" w14:textId="4062F166" w:rsidR="007D6D77" w:rsidRPr="00452328" w:rsidRDefault="007D6D7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Изучение коллекции нута по основным хозяйственно ценным признакам на Западе Казахстана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91C2" w14:textId="2ED3A242" w:rsidR="007D6D77" w:rsidRPr="00452328" w:rsidRDefault="007D6D77" w:rsidP="00125CF0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A9EA2" w14:textId="08048D67" w:rsidR="007D6D77" w:rsidRPr="00452328" w:rsidRDefault="007D6D77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Вестник, Семей, -№ 4 (80) 2017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. – С. </w:t>
            </w: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261-263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A0EB" w14:textId="31B17093" w:rsidR="007D6D77" w:rsidRPr="00452328" w:rsidRDefault="007D6D77" w:rsidP="00B55CFD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8E2A" w14:textId="77777777" w:rsidR="007D6D77" w:rsidRPr="00452328" w:rsidRDefault="007D6D77" w:rsidP="004955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Нургалие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ва</w:t>
            </w: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Г.К.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, </w:t>
            </w:r>
          </w:p>
          <w:p w14:paraId="37B2EE80" w14:textId="77777777" w:rsidR="007D6D77" w:rsidRPr="00452328" w:rsidRDefault="007D6D77" w:rsidP="004955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Лиманская В. Б., </w:t>
            </w:r>
          </w:p>
          <w:p w14:paraId="13CE18C9" w14:textId="6674671C" w:rsidR="007D6D77" w:rsidRPr="00452328" w:rsidRDefault="007D6D77" w:rsidP="00AC0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Шектыбаева Г. Х</w:t>
            </w:r>
          </w:p>
        </w:tc>
      </w:tr>
      <w:tr w:rsidR="007D6D77" w:rsidRPr="00452328" w14:paraId="0D2B091E" w14:textId="77777777" w:rsidTr="00A017DC">
        <w:trPr>
          <w:trHeight w:val="75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F38DC" w14:textId="18C73985" w:rsidR="007D6D77" w:rsidRPr="00452328" w:rsidRDefault="007D6D7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3D52" w14:textId="12732958" w:rsidR="007D6D77" w:rsidRPr="00452328" w:rsidRDefault="007D6D7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Особенности функционирования экосистем в зонах различной техногенной нагрузки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E2DC3" w14:textId="6705BE41" w:rsidR="007D6D77" w:rsidRPr="00452328" w:rsidRDefault="007D6D77" w:rsidP="00125CF0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4371" w14:textId="6260A0AC" w:rsidR="007D6D77" w:rsidRPr="00452328" w:rsidRDefault="007D6D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Вестник, Семей,- № 4 (80) 2017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. – С. </w:t>
            </w: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264-269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2955" w14:textId="3000D741" w:rsidR="007D6D77" w:rsidRPr="00452328" w:rsidRDefault="007D6D77" w:rsidP="00B55CFD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0,35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6F34" w14:textId="2B4E9A41" w:rsidR="007D6D77" w:rsidRPr="00452328" w:rsidRDefault="007D6D77" w:rsidP="00AC034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Джубатырова С.С., Чекалин С.Г.,  Нургалиева Г.К.</w:t>
            </w:r>
          </w:p>
        </w:tc>
      </w:tr>
      <w:tr w:rsidR="007D6D77" w:rsidRPr="00452328" w14:paraId="28EB6936" w14:textId="77777777" w:rsidTr="00125CF0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63FC" w14:textId="77777777" w:rsidR="007D6D77" w:rsidRPr="00452328" w:rsidRDefault="007D6D77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2C7B0C" w14:textId="77777777" w:rsidR="007D6D77" w:rsidRPr="00452328" w:rsidRDefault="007D6D77" w:rsidP="001F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Ақтөбе облысы аймағында құмай өсіру технологиясының негізгі топырақ өңдеу жүйесінде себу мөлшерін анықтау</w:t>
            </w:r>
          </w:p>
          <w:p w14:paraId="404084BA" w14:textId="173AE11B" w:rsidR="007D6D77" w:rsidRPr="00452328" w:rsidRDefault="007D6D7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A6AB" w14:textId="2EC1C2A8" w:rsidR="007D6D77" w:rsidRPr="00452328" w:rsidRDefault="007D6D77" w:rsidP="00125CF0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1196" w14:textId="05066AE1" w:rsidR="007D6D77" w:rsidRPr="00452328" w:rsidRDefault="007D6D77" w:rsidP="001F430B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«Ғылым және білім» Орал ,- № 4-2 (61) 2020.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 – С. 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85-88</w:t>
            </w:r>
          </w:p>
          <w:p w14:paraId="1376B275" w14:textId="03F05C11" w:rsidR="007D6D77" w:rsidRPr="00452328" w:rsidRDefault="007D6D77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FF28" w14:textId="4B2B93CC" w:rsidR="007D6D77" w:rsidRPr="00452328" w:rsidRDefault="007D6D77" w:rsidP="00B55CFD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0,38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7467" w14:textId="7751451F" w:rsidR="007D6D77" w:rsidRPr="00452328" w:rsidRDefault="007D6D77" w:rsidP="00AC0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Нургалиева Г.К.</w:t>
            </w:r>
          </w:p>
        </w:tc>
      </w:tr>
    </w:tbl>
    <w:p w14:paraId="24A3B1DA" w14:textId="77777777" w:rsidR="00210576" w:rsidRPr="00452328" w:rsidRDefault="00210576" w:rsidP="00A01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69706E16" w14:textId="7402AE2B" w:rsidR="00A017DC" w:rsidRPr="00452328" w:rsidRDefault="002A3392" w:rsidP="00C216C9">
      <w:pPr>
        <w:spacing w:after="0" w:line="240" w:lineRule="auto"/>
        <w:ind w:left="708" w:firstLine="708"/>
        <w:jc w:val="both"/>
        <w:rPr>
          <w:rFonts w:ascii="Times New Roman" w:hAnsi="Times New Roman"/>
          <w:noProof/>
          <w:lang w:val="kk-KZ"/>
        </w:rPr>
      </w:pPr>
      <w:r w:rsidRPr="00452328">
        <w:rPr>
          <w:rFonts w:ascii="Times New Roman" w:hAnsi="Times New Roman"/>
          <w:noProof/>
          <w:lang w:val="kk-KZ"/>
        </w:rPr>
        <w:t xml:space="preserve">                                                </w:t>
      </w:r>
    </w:p>
    <w:p w14:paraId="060E7413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" w:eastAsia="Times New Roman" w:hAnsi="Times New Roman" w:cs="Times New Roman"/>
          <w:noProof/>
          <w:color w:val="auto"/>
          <w:bdr w:val="none" w:sz="0" w:space="0" w:color="auto"/>
          <w:lang w:val="kk-KZ"/>
        </w:rPr>
        <w:t>Мусина М.К.</w:t>
      </w:r>
      <w:r w:rsidRPr="00452328">
        <w:rPr>
          <w:rFonts w:ascii="Times New Roman" w:hAnsi="Times New Roman"/>
          <w:noProof/>
          <w:lang w:val="kk-KZ"/>
        </w:rPr>
        <w:tab/>
      </w:r>
    </w:p>
    <w:p w14:paraId="7387A4D6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35CB9ED4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>Ученый секретарь: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  <w:t>Баянтасова С.М.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  <w:t xml:space="preserve">  </w:t>
      </w:r>
    </w:p>
    <w:p w14:paraId="055696AC" w14:textId="77777777" w:rsidR="00210576" w:rsidRPr="00452328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5D3E5688" w14:textId="77777777" w:rsidR="00A017DC" w:rsidRPr="00452328" w:rsidRDefault="00A017D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67FD0B1B" w14:textId="77777777" w:rsidR="00A017DC" w:rsidRPr="00452328" w:rsidRDefault="00A017D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452328" w14:paraId="7B88BD92" w14:textId="77777777" w:rsidTr="00EC084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D10D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8C9C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E895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778A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DA0D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F460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</w:tr>
      <w:tr w:rsidR="00A017DC" w:rsidRPr="00452328" w14:paraId="16FAD527" w14:textId="77777777" w:rsidTr="00AC034E">
        <w:trPr>
          <w:trHeight w:val="801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7ACE" w14:textId="086EE3C8" w:rsidR="00A017DC" w:rsidRPr="00452328" w:rsidRDefault="00A017DC" w:rsidP="00EC0840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84055" w14:textId="77777777" w:rsidR="00A017DC" w:rsidRPr="00452328" w:rsidRDefault="00A017DC" w:rsidP="00A017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Картоптың пісу мерзіміне байланысты әр түрлі сорттарының фотосинтетикалық белсенділігі</w:t>
            </w:r>
          </w:p>
          <w:p w14:paraId="16BD18EA" w14:textId="54AD18C1" w:rsidR="00AC034E" w:rsidRPr="00452328" w:rsidRDefault="00AC034E" w:rsidP="00A017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187F2" w14:textId="41D579CA" w:rsidR="00A017DC" w:rsidRPr="00452328" w:rsidRDefault="00A017D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3EEE" w14:textId="38509ED1" w:rsidR="00A017DC" w:rsidRPr="00452328" w:rsidRDefault="00A017DC" w:rsidP="00A017D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«Ғылым және білім» Орал, - №4-2 (61)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2020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>. – С.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104-111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1F94" w14:textId="61D1DD83" w:rsidR="00A017DC" w:rsidRPr="00452328" w:rsidRDefault="00A017D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0,4</w:t>
            </w:r>
            <w:r w:rsidR="00B55CFD"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58FF" w14:textId="47F8E3F9" w:rsidR="00A017DC" w:rsidRPr="00452328" w:rsidRDefault="00A017DC" w:rsidP="00A0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Нургалиева Г.К.</w:t>
            </w:r>
          </w:p>
        </w:tc>
      </w:tr>
      <w:tr w:rsidR="002317C2" w:rsidRPr="00452328" w14:paraId="650F02BD" w14:textId="77777777" w:rsidTr="00AC034E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FA95" w14:textId="2765D0AC" w:rsidR="002317C2" w:rsidRPr="00452328" w:rsidRDefault="002317C2" w:rsidP="00EC0840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348DF8F" w14:textId="77777777" w:rsidR="002317C2" w:rsidRPr="00452328" w:rsidRDefault="002317C2" w:rsidP="00A017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 w:eastAsia="en-US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 w:eastAsia="en-US"/>
              </w:rPr>
              <w:t>Тұқым себу тәсілдері мен себу мөлшерлеріне байланысты еркекшөптің көк балауса өнімінің қалыптасуы</w:t>
            </w:r>
          </w:p>
          <w:p w14:paraId="638F0889" w14:textId="548404E4" w:rsidR="00AC034E" w:rsidRPr="00452328" w:rsidRDefault="00AC034E" w:rsidP="00A0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5F0B" w14:textId="67BC89F9" w:rsidR="002317C2" w:rsidRPr="00452328" w:rsidRDefault="002317C2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0BEB" w14:textId="77777777" w:rsidR="002317C2" w:rsidRPr="00452328" w:rsidRDefault="002317C2" w:rsidP="00AF7D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«Ғылым және білім» Орал, - №</w:t>
            </w: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 xml:space="preserve"> 3-2(72)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>2023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.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 – С. </w:t>
            </w: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>12-19</w:t>
            </w:r>
          </w:p>
          <w:p w14:paraId="2A15D25C" w14:textId="6F4658BD" w:rsidR="002317C2" w:rsidRPr="00452328" w:rsidRDefault="007D6D77" w:rsidP="007D6D7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>(DOI 10.52578/2305-9397-2023-3-2-12-19)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D117" w14:textId="4E0416E1" w:rsidR="002317C2" w:rsidRPr="00452328" w:rsidRDefault="002317C2" w:rsidP="00B55CF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0,45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3124" w14:textId="0DEE8DC8" w:rsidR="002317C2" w:rsidRPr="00452328" w:rsidRDefault="002317C2" w:rsidP="00A0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FF0000"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>Нургалиева Г.К, Губашева Б.Е.</w:t>
            </w:r>
          </w:p>
        </w:tc>
      </w:tr>
      <w:tr w:rsidR="002317C2" w:rsidRPr="00452328" w14:paraId="55886069" w14:textId="77777777" w:rsidTr="007D6D77">
        <w:trPr>
          <w:trHeight w:val="93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E7ED" w14:textId="7D4D92BA" w:rsidR="002317C2" w:rsidRPr="00452328" w:rsidRDefault="002317C2" w:rsidP="00EC0840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FF7AFF4" w14:textId="13C1F58B" w:rsidR="002317C2" w:rsidRPr="00452328" w:rsidRDefault="002317C2" w:rsidP="00A017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 w:eastAsia="en-US"/>
              </w:rPr>
              <w:t>Идентификация микроорганизмов в почвах различного пользования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04AD" w14:textId="12F59EB4" w:rsidR="002317C2" w:rsidRPr="00452328" w:rsidRDefault="002317C2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249F" w14:textId="77777777" w:rsidR="002317C2" w:rsidRPr="00452328" w:rsidRDefault="002317C2" w:rsidP="00AF7D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«Ғылым және білім» Орал, - №</w:t>
            </w: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 xml:space="preserve"> 4-2(73)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>2023</w:t>
            </w: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.</w:t>
            </w: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 – С. </w:t>
            </w: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>13-20</w:t>
            </w:r>
          </w:p>
          <w:p w14:paraId="798E1CF0" w14:textId="78C740D2" w:rsidR="002317C2" w:rsidRPr="00452328" w:rsidRDefault="002317C2" w:rsidP="007D6D7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 xml:space="preserve"> (DOI 10.52578/2305-9397-2023-4-1-13-20)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16F3" w14:textId="5ABC29F0" w:rsidR="002317C2" w:rsidRPr="00452328" w:rsidRDefault="002317C2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0,48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5A8A" w14:textId="7FA1B426" w:rsidR="002317C2" w:rsidRPr="00452328" w:rsidRDefault="002317C2" w:rsidP="00A0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shd w:val="clear" w:color="auto" w:fill="FFFFFF"/>
                <w:lang w:val="kk-KZ"/>
              </w:rPr>
              <w:t xml:space="preserve">Нагиева А. Г., Нургалиева Г.К,  </w:t>
            </w:r>
          </w:p>
        </w:tc>
      </w:tr>
      <w:tr w:rsidR="002317C2" w:rsidRPr="00452328" w14:paraId="4A5AD04F" w14:textId="77777777" w:rsidTr="008D2AA3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74C8" w14:textId="1D50D3CE" w:rsidR="002317C2" w:rsidRPr="00452328" w:rsidRDefault="002317C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645C8C85" w14:textId="77777777" w:rsidR="002317C2" w:rsidRPr="00452328" w:rsidRDefault="002317C2" w:rsidP="00CD7A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Батыс Қазақстан облысы аймағында өсірілетін алма сорттарының әртүрлі пісу мерзімдеріне орай үздік нұсқаларын таңдау</w:t>
            </w:r>
          </w:p>
          <w:p w14:paraId="4DB55354" w14:textId="77777777" w:rsidR="00AC034E" w:rsidRPr="00452328" w:rsidRDefault="00AC034E" w:rsidP="00CD7A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14:paraId="7F489D7B" w14:textId="315DD68F" w:rsidR="002317C2" w:rsidRPr="00452328" w:rsidRDefault="002317C2" w:rsidP="00A017DC">
            <w:pPr>
              <w:tabs>
                <w:tab w:val="left" w:pos="1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6648" w14:textId="4D87B071" w:rsidR="002317C2" w:rsidRPr="00452328" w:rsidRDefault="002317C2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8CEFE" w14:textId="77777777" w:rsidR="002317C2" w:rsidRPr="00452328" w:rsidRDefault="002317C2" w:rsidP="00CD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«Ғылым және білім» Орал, - №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 xml:space="preserve"> 4-2(77)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2024.</w:t>
            </w:r>
            <w:r w:rsidRPr="00452328">
              <w:rPr>
                <w:rFonts w:ascii="Times New Roman" w:hAnsi="Times New Roman"/>
                <w:noProof/>
                <w:lang w:val="kk-KZ"/>
              </w:rPr>
              <w:t xml:space="preserve"> – С.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115-123</w:t>
            </w:r>
          </w:p>
          <w:p w14:paraId="4C368F87" w14:textId="4079CE59" w:rsidR="002317C2" w:rsidRPr="00452328" w:rsidRDefault="002317C2" w:rsidP="00A017D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DOI 10.52578/2305-9397-2024-4-2-115-123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10CC" w14:textId="1BEE11A3" w:rsidR="002317C2" w:rsidRPr="00452328" w:rsidRDefault="002317C2" w:rsidP="00B55CF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63DF" w14:textId="77777777" w:rsidR="002317C2" w:rsidRPr="00452328" w:rsidRDefault="002317C2" w:rsidP="00CD7A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Нургалиева Г.К., Нагиева А.Г., </w:t>
            </w:r>
          </w:p>
          <w:p w14:paraId="2FEA4B63" w14:textId="5D2F2AB1" w:rsidR="002317C2" w:rsidRPr="00452328" w:rsidRDefault="002317C2" w:rsidP="00A017DC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Аюпов Е.Е., Амангелдіқызы З.</w:t>
            </w:r>
          </w:p>
        </w:tc>
      </w:tr>
    </w:tbl>
    <w:p w14:paraId="18F63B25" w14:textId="77777777" w:rsidR="00210576" w:rsidRPr="00452328" w:rsidRDefault="002105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3947C91E" w14:textId="77777777" w:rsidR="00210576" w:rsidRPr="00452328" w:rsidRDefault="002A33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lang w:val="kk-KZ"/>
        </w:rPr>
      </w:pPr>
      <w:r w:rsidRPr="00452328">
        <w:rPr>
          <w:rFonts w:ascii="Times New Roman" w:hAnsi="Times New Roman"/>
          <w:noProof/>
          <w:lang w:val="kk-KZ"/>
        </w:rPr>
        <w:t xml:space="preserve">                                                </w:t>
      </w:r>
    </w:p>
    <w:p w14:paraId="4726D76D" w14:textId="77777777" w:rsidR="00A017DC" w:rsidRPr="00452328" w:rsidRDefault="00A017DC" w:rsidP="00A017DC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val="kk-KZ"/>
        </w:rPr>
      </w:pPr>
    </w:p>
    <w:p w14:paraId="76AE7629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" w:eastAsia="Times New Roman" w:hAnsi="Times New Roman" w:cs="Times New Roman"/>
          <w:noProof/>
          <w:color w:val="auto"/>
          <w:bdr w:val="none" w:sz="0" w:space="0" w:color="auto"/>
          <w:lang w:val="kk-KZ"/>
        </w:rPr>
        <w:t>Мусина М.К.</w:t>
      </w:r>
      <w:r w:rsidRPr="00452328">
        <w:rPr>
          <w:rFonts w:ascii="Times New Roman" w:hAnsi="Times New Roman"/>
          <w:noProof/>
          <w:lang w:val="kk-KZ"/>
        </w:rPr>
        <w:tab/>
      </w:r>
    </w:p>
    <w:p w14:paraId="1DF7EC19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4B292F75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>Ученый секретарь: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  <w:t>Баянтасова С.М.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  <w:t xml:space="preserve">  </w:t>
      </w:r>
    </w:p>
    <w:p w14:paraId="24C9E3DD" w14:textId="77777777" w:rsidR="00210576" w:rsidRPr="00452328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5512FB88" w14:textId="77777777" w:rsidR="00B7001F" w:rsidRPr="00452328" w:rsidRDefault="00B7001F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60EFA769" w14:textId="77777777" w:rsidR="00C216C9" w:rsidRPr="00452328" w:rsidRDefault="00C216C9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74C0A05C" w14:textId="77777777" w:rsidR="00AF302A" w:rsidRPr="00452328" w:rsidRDefault="00AF302A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772C0F03" w14:textId="77777777" w:rsidR="007D6D77" w:rsidRPr="00452328" w:rsidRDefault="007D6D77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5448854B" w14:textId="77777777" w:rsidR="00B7001F" w:rsidRPr="00452328" w:rsidRDefault="00B7001F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452328" w14:paraId="6CD804EB" w14:textId="77777777" w:rsidTr="00B7001F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6C25B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lastRenderedPageBreak/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E54A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259E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0128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1E72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B6C2" w14:textId="77777777" w:rsidR="00210576" w:rsidRPr="00452328" w:rsidRDefault="002A3392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</w:tr>
      <w:tr w:rsidR="00AC034E" w:rsidRPr="00452328" w14:paraId="3D4CDB3E" w14:textId="77777777" w:rsidTr="00405AAB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A069" w14:textId="106AD181" w:rsidR="00AC034E" w:rsidRPr="00452328" w:rsidRDefault="00AC034E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AB59" w14:textId="31274058" w:rsidR="00AC034E" w:rsidRPr="00452328" w:rsidRDefault="004D619B" w:rsidP="00C94EA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kk-KZ"/>
              </w:rPr>
              <w:t>Батыс Қаза</w:t>
            </w:r>
            <w:r w:rsidR="00752F1F" w:rsidRPr="0045232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kk-KZ"/>
              </w:rPr>
              <w:t>қстан жағдайында жаздық бидай үлгілерінің өнімділігінің қалыптасу ерекшеліктері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2896" w14:textId="06565B1A" w:rsidR="00AC034E" w:rsidRPr="00452328" w:rsidRDefault="00AC034E" w:rsidP="00125CF0">
            <w:pPr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BC8B" w14:textId="57ED8482" w:rsidR="00451D34" w:rsidRPr="00452328" w:rsidRDefault="00451D34" w:rsidP="00451D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«Хабаршы» Қызылорда, - №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 xml:space="preserve"> 1-(72)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2025.</w:t>
            </w:r>
            <w:r w:rsidRPr="00452328">
              <w:rPr>
                <w:rFonts w:ascii="Times New Roman" w:hAnsi="Times New Roman"/>
                <w:noProof/>
                <w:color w:val="auto"/>
                <w:lang w:val="kk-KZ"/>
              </w:rPr>
              <w:t xml:space="preserve"> – С.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113-123</w:t>
            </w:r>
          </w:p>
          <w:p w14:paraId="163EBF43" w14:textId="6E037CAF" w:rsidR="00AC034E" w:rsidRPr="00452328" w:rsidRDefault="003061D6" w:rsidP="000A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noProof/>
                <w:lang w:val="kk-KZ"/>
              </w:rPr>
            </w:pPr>
            <w:hyperlink r:id="rId7" w:history="1">
              <w:r w:rsidR="000A645F" w:rsidRPr="0045232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bdr w:val="none" w:sz="0" w:space="0" w:color="auto"/>
                  <w:lang w:val="kk-KZ"/>
                </w:rPr>
                <w:t>https://doi.org/10.52081/bkaku.2025.v72.il.225</w:t>
              </w:r>
            </w:hyperlink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C2CBC" w14:textId="268A32BE" w:rsidR="00AC034E" w:rsidRPr="00452328" w:rsidRDefault="00AC034E" w:rsidP="00451D34">
            <w:pPr>
              <w:jc w:val="center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</w:t>
            </w:r>
            <w:r w:rsidR="00451D34"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4829" w14:textId="270CBF79" w:rsidR="00AC034E" w:rsidRPr="00452328" w:rsidRDefault="00752F1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Цыганков В.И.</w:t>
            </w:r>
            <w:r w:rsidR="004C647C"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</w:p>
          <w:p w14:paraId="18AC39CF" w14:textId="2F1A5788" w:rsidR="00752F1F" w:rsidRPr="00452328" w:rsidRDefault="00752F1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Губашева Б.Е.</w:t>
            </w:r>
            <w:r w:rsidR="004C647C"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</w:p>
          <w:p w14:paraId="066C5794" w14:textId="209CB654" w:rsidR="00752F1F" w:rsidRPr="00452328" w:rsidRDefault="00752F1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Сұңғатқызы С.</w:t>
            </w:r>
            <w:r w:rsidR="004C647C"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</w:p>
          <w:p w14:paraId="35A6064F" w14:textId="1710EA11" w:rsidR="00752F1F" w:rsidRPr="00452328" w:rsidRDefault="00752F1F">
            <w:pPr>
              <w:spacing w:after="0" w:line="240" w:lineRule="auto"/>
              <w:rPr>
                <w:b/>
                <w:bCs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Нургалиев А.М.</w:t>
            </w:r>
          </w:p>
        </w:tc>
      </w:tr>
      <w:tr w:rsidR="00AF302A" w:rsidRPr="00452328" w14:paraId="042D2F37" w14:textId="77777777" w:rsidTr="00405AAB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7DCA" w14:textId="2490FE8D" w:rsidR="00AF302A" w:rsidRPr="00452328" w:rsidRDefault="00AF30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5738" w14:textId="1C94B426" w:rsidR="00AF302A" w:rsidRPr="00452328" w:rsidRDefault="00AF302A" w:rsidP="00AF3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Оценка эффективности инсектицидов в борьбе с картофельным колорадским жуком в условиях Западно-Казахстанской области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D8F6" w14:textId="62EFA312" w:rsidR="00AF302A" w:rsidRPr="00452328" w:rsidRDefault="00AF302A" w:rsidP="00125CF0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CB06" w14:textId="77777777" w:rsidR="00AF302A" w:rsidRPr="00452328" w:rsidRDefault="00AF302A" w:rsidP="003B26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«Ғылым және білім» Орал, - №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 xml:space="preserve"> 1-2(78)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2025.</w:t>
            </w:r>
            <w:r w:rsidRPr="00452328">
              <w:rPr>
                <w:rFonts w:ascii="Times New Roman" w:hAnsi="Times New Roman"/>
                <w:noProof/>
                <w:color w:val="auto"/>
                <w:lang w:val="kk-KZ"/>
              </w:rPr>
              <w:t xml:space="preserve"> – С.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167-174</w:t>
            </w:r>
          </w:p>
          <w:p w14:paraId="69842923" w14:textId="762C64B7" w:rsidR="00AF302A" w:rsidRPr="00452328" w:rsidRDefault="00AF302A" w:rsidP="00451D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DOI 10.52578/2305-9397-2025-1-2-167-174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B0068" w14:textId="2020C1E2" w:rsidR="00AF302A" w:rsidRPr="00452328" w:rsidRDefault="00AF302A" w:rsidP="00451D34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C941" w14:textId="77777777" w:rsidR="00AF302A" w:rsidRPr="00452328" w:rsidRDefault="00AF302A" w:rsidP="003B26C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Калиева Л.Т.,</w:t>
            </w:r>
          </w:p>
          <w:p w14:paraId="4FC78766" w14:textId="77777777" w:rsidR="00AF302A" w:rsidRPr="00452328" w:rsidRDefault="00AF302A" w:rsidP="003B26C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Тулегенова Д.К.,</w:t>
            </w:r>
          </w:p>
          <w:p w14:paraId="34A22427" w14:textId="77777777" w:rsidR="00AF302A" w:rsidRPr="00452328" w:rsidRDefault="00AF302A" w:rsidP="003B26C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Нургалиева Г.К.,</w:t>
            </w:r>
          </w:p>
          <w:p w14:paraId="22BB3D58" w14:textId="4B51CCAD" w:rsidR="00AF302A" w:rsidRPr="00452328" w:rsidRDefault="00AF302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Нургалиев А.М.</w:t>
            </w:r>
          </w:p>
        </w:tc>
      </w:tr>
      <w:tr w:rsidR="00AF302A" w:rsidRPr="00452328" w14:paraId="12394C30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AB7F" w14:textId="69822D21" w:rsidR="00AF302A" w:rsidRPr="00452328" w:rsidRDefault="00AF302A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C7B8" w14:textId="1104A3F0" w:rsidR="00AF302A" w:rsidRPr="00452328" w:rsidRDefault="00AF302A" w:rsidP="008509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Тhe formation of the harvest of the wheatgrass depending on   the combination of sowing methods and the seeding rate</w:t>
            </w:r>
          </w:p>
          <w:p w14:paraId="7E56F608" w14:textId="6B85AD7F" w:rsidR="00AF302A" w:rsidRPr="00452328" w:rsidRDefault="00AF302A">
            <w:pPr>
              <w:spacing w:after="0" w:line="240" w:lineRule="auto"/>
              <w:jc w:val="both"/>
              <w:rPr>
                <w:noProof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9B5F" w14:textId="4909A32A" w:rsidR="00AF302A" w:rsidRPr="00452328" w:rsidRDefault="00AF302A" w:rsidP="00125CF0">
            <w:pPr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EFA2" w14:textId="4882F50A" w:rsidR="00AF302A" w:rsidRPr="00452328" w:rsidRDefault="00AF302A" w:rsidP="007247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«Ғылым және білім» Орал, - №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 xml:space="preserve"> 1-2(78)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2025.</w:t>
            </w:r>
            <w:r w:rsidRPr="00452328">
              <w:rPr>
                <w:rFonts w:ascii="Times New Roman" w:hAnsi="Times New Roman"/>
                <w:noProof/>
                <w:color w:val="auto"/>
                <w:lang w:val="kk-KZ"/>
              </w:rPr>
              <w:t xml:space="preserve"> – С.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175-182</w:t>
            </w:r>
          </w:p>
          <w:p w14:paraId="7C3A7F1F" w14:textId="5D8642B6" w:rsidR="00AF302A" w:rsidRPr="00452328" w:rsidRDefault="00AF302A">
            <w:pPr>
              <w:spacing w:after="0" w:line="240" w:lineRule="auto"/>
              <w:rPr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DOI 10.52578/2305-9397-2025-1-2-175-182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D2E0" w14:textId="768B42AF" w:rsidR="00AF302A" w:rsidRPr="00452328" w:rsidRDefault="00AF302A" w:rsidP="001B191E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AB1B" w14:textId="13226C85" w:rsidR="00AF302A" w:rsidRPr="00452328" w:rsidRDefault="00AF30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Nurgaliyeva G. K.,</w:t>
            </w:r>
          </w:p>
          <w:p w14:paraId="035B6536" w14:textId="42EB8526" w:rsidR="00AF302A" w:rsidRPr="00452328" w:rsidRDefault="00AF30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Nurgaliyev A.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1F1F1F"/>
                <w:bdr w:val="none" w:sz="0" w:space="0" w:color="auto"/>
                <w:lang w:val="kk-KZ"/>
              </w:rPr>
              <w:t xml:space="preserve"> M.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,</w:t>
            </w:r>
          </w:p>
          <w:p w14:paraId="0B45DCEE" w14:textId="28F055E1" w:rsidR="00AF302A" w:rsidRPr="00452328" w:rsidRDefault="00AF302A">
            <w:pPr>
              <w:spacing w:after="0" w:line="240" w:lineRule="auto"/>
              <w:rPr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Аmangeldikyzy Z.</w:t>
            </w:r>
          </w:p>
        </w:tc>
      </w:tr>
      <w:tr w:rsidR="007828BD" w:rsidRPr="00452328" w14:paraId="150C4AE9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023F" w14:textId="70E598E0" w:rsidR="007828BD" w:rsidRPr="00452328" w:rsidRDefault="007828B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F358" w14:textId="19E54A4F" w:rsidR="007828BD" w:rsidRPr="00452328" w:rsidRDefault="007828BD" w:rsidP="008509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Продуктивность  сортов  люцерны  в  зависимости  от  способов посева и норм высева семян.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433F" w14:textId="6D6186A4" w:rsidR="007828BD" w:rsidRPr="00452328" w:rsidRDefault="007828BD" w:rsidP="00125CF0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5B61D" w14:textId="33AD34EA" w:rsidR="007828BD" w:rsidRPr="00452328" w:rsidRDefault="007828BD" w:rsidP="007828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«Ғылым және білім» Орал, - №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 xml:space="preserve"> 2-3(79)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2025.</w:t>
            </w:r>
            <w:r w:rsidRPr="00452328">
              <w:rPr>
                <w:rFonts w:ascii="Times New Roman" w:hAnsi="Times New Roman"/>
                <w:noProof/>
                <w:color w:val="auto"/>
                <w:lang w:val="kk-KZ"/>
              </w:rPr>
              <w:t xml:space="preserve"> – </w:t>
            </w:r>
          </w:p>
          <w:p w14:paraId="1F2F9E48" w14:textId="3768345A" w:rsidR="007828BD" w:rsidRPr="00452328" w:rsidRDefault="007828BD" w:rsidP="007828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shd w:val="clear" w:color="auto" w:fill="FFFFFF"/>
                <w:lang w:val="kk-KZ"/>
              </w:rPr>
              <w:t>DOI 10.52578/2305-9397-2025-2-3-240-250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F432" w14:textId="762C2AEA" w:rsidR="007828BD" w:rsidRPr="00452328" w:rsidRDefault="002925BB" w:rsidP="001B191E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2010" w14:textId="77777777" w:rsidR="007828BD" w:rsidRPr="00452328" w:rsidRDefault="007828BD" w:rsidP="007828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Нургалиев А.М., </w:t>
            </w:r>
          </w:p>
          <w:p w14:paraId="55648FC2" w14:textId="77777777" w:rsidR="007828BD" w:rsidRPr="00452328" w:rsidRDefault="007828BD" w:rsidP="007828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Нургалиева Г.К., Губашева Б.Е.,</w:t>
            </w:r>
          </w:p>
          <w:p w14:paraId="77BFD2F0" w14:textId="0DEBD727" w:rsidR="007828BD" w:rsidRPr="00452328" w:rsidRDefault="007828BD" w:rsidP="007828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Калиева Л.Т.</w:t>
            </w:r>
          </w:p>
        </w:tc>
      </w:tr>
      <w:tr w:rsidR="007828BD" w:rsidRPr="00452328" w14:paraId="1C512AD9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C7A1" w14:textId="3326C59B" w:rsidR="007828BD" w:rsidRPr="00452328" w:rsidRDefault="007828B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4AE0" w14:textId="12EC9132" w:rsidR="007828BD" w:rsidRPr="00452328" w:rsidRDefault="002925BB" w:rsidP="008509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КЛОНОВЫЙ ПОДВОЙ ЯБЛОНИ 54-118 В УСЛОВИЯХ ЗАПАДНО-КАЗАХСТАНСКОЙ ОБЛАСТИ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2F9E" w14:textId="218F16A2" w:rsidR="007828BD" w:rsidRPr="00452328" w:rsidRDefault="002925BB" w:rsidP="00125CF0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9BBC" w14:textId="4CB63268" w:rsidR="002925BB" w:rsidRPr="00452328" w:rsidRDefault="002925BB" w:rsidP="002925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Agricultural Systems and Natural Resources. 2026. №1 (1)/ Ауыл шаруашылығы жүйелері және табиғи ресурстар. 2026. №1 ( 1) </w:t>
            </w:r>
            <w:hyperlink r:id="rId8" w:history="1">
              <w:r w:rsidRPr="0045232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bdr w:val="none" w:sz="0" w:space="0" w:color="auto"/>
                  <w:lang w:val="kk-KZ"/>
                </w:rPr>
                <w:t>https://doi.org/10.52578/3134-8556-2026-1-241-252</w:t>
              </w:r>
            </w:hyperlink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 xml:space="preserve"> 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653F" w14:textId="2A129951" w:rsidR="007828BD" w:rsidRPr="00452328" w:rsidRDefault="002925BB" w:rsidP="001B191E">
            <w:pPr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B5F1" w14:textId="77777777" w:rsidR="007828BD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Шауленова  А.Г.</w:t>
            </w:r>
          </w:p>
          <w:p w14:paraId="19B15362" w14:textId="77777777" w:rsidR="002925BB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Казыбаева  С.Ж,</w:t>
            </w:r>
          </w:p>
          <w:p w14:paraId="28D9D8D5" w14:textId="77777777" w:rsidR="002925BB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Каримов  К.Б.,</w:t>
            </w:r>
          </w:p>
          <w:p w14:paraId="4FAC17A8" w14:textId="77777777" w:rsidR="002925BB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Нургалиева  Г.К.,</w:t>
            </w:r>
          </w:p>
          <w:p w14:paraId="65B5E03D" w14:textId="77777777" w:rsidR="002925BB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Нагиева А.Г.,</w:t>
            </w:r>
          </w:p>
          <w:p w14:paraId="6413CCCF" w14:textId="77777777" w:rsidR="002925BB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Нургалиев А. М.,</w:t>
            </w:r>
          </w:p>
          <w:p w14:paraId="38E3F595" w14:textId="26451DB3" w:rsidR="002925BB" w:rsidRPr="00452328" w:rsidRDefault="002925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bdr w:val="none" w:sz="0" w:space="0" w:color="auto"/>
                <w:lang w:val="kk-KZ"/>
              </w:rPr>
              <w:t>Әсетова Б.Қ.</w:t>
            </w:r>
          </w:p>
        </w:tc>
      </w:tr>
    </w:tbl>
    <w:p w14:paraId="7AE4EF9D" w14:textId="0D6867A2" w:rsidR="00210576" w:rsidRPr="00452328" w:rsidRDefault="002105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0D30DC13" w14:textId="1C1B5D69" w:rsidR="00AC30B0" w:rsidRPr="00452328" w:rsidRDefault="002A3392" w:rsidP="002925BB">
      <w:pPr>
        <w:spacing w:after="0" w:line="240" w:lineRule="auto"/>
        <w:ind w:left="708" w:firstLine="708"/>
        <w:jc w:val="both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" w:hAnsi="Times New Roman"/>
          <w:noProof/>
          <w:lang w:val="kk-KZ"/>
        </w:rPr>
        <w:t xml:space="preserve">    </w:t>
      </w:r>
      <w:r w:rsidR="002925BB" w:rsidRPr="00452328">
        <w:rPr>
          <w:rFonts w:ascii="Times New Roman" w:hAnsi="Times New Roman"/>
          <w:noProof/>
          <w:lang w:val="kk-KZ"/>
        </w:rPr>
        <w:t xml:space="preserve">                                   </w:t>
      </w:r>
      <w:r w:rsidR="00AC30B0"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="00AC30B0"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="00AC30B0"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="00AC30B0"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="00AC30B0"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="00AC30B0"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="00AC30B0" w:rsidRPr="00452328">
        <w:rPr>
          <w:rFonts w:ascii="Times New Roman" w:eastAsia="Times New Roman" w:hAnsi="Times New Roman" w:cs="Times New Roman"/>
          <w:noProof/>
          <w:color w:val="auto"/>
          <w:bdr w:val="none" w:sz="0" w:space="0" w:color="auto"/>
          <w:lang w:val="kk-KZ"/>
        </w:rPr>
        <w:t>Мусина М.К.</w:t>
      </w:r>
      <w:r w:rsidR="00AC30B0" w:rsidRPr="00452328">
        <w:rPr>
          <w:rFonts w:ascii="Times New Roman" w:hAnsi="Times New Roman"/>
          <w:noProof/>
          <w:lang w:val="kk-KZ"/>
        </w:rPr>
        <w:tab/>
      </w:r>
    </w:p>
    <w:p w14:paraId="26777DC6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5120E999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>Ученый секретарь: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  <w:t>Баянтасова С.М.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  <w:t xml:space="preserve">  </w:t>
      </w:r>
    </w:p>
    <w:p w14:paraId="711CC0B0" w14:textId="77777777" w:rsidR="00210576" w:rsidRPr="00452328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452328" w14:paraId="59065800" w14:textId="77777777" w:rsidTr="00626AD9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42836" w14:textId="77777777" w:rsidR="00210576" w:rsidRPr="00452328" w:rsidRDefault="002A3392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75B6" w14:textId="77777777" w:rsidR="00210576" w:rsidRPr="00452328" w:rsidRDefault="002A3392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B95A4" w14:textId="77777777" w:rsidR="00210576" w:rsidRPr="00452328" w:rsidRDefault="002A3392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9C35" w14:textId="77777777" w:rsidR="00210576" w:rsidRPr="00452328" w:rsidRDefault="002A3392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D58C0" w14:textId="77777777" w:rsidR="00210576" w:rsidRPr="00452328" w:rsidRDefault="002A3392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279C5" w14:textId="77777777" w:rsidR="00210576" w:rsidRPr="00452328" w:rsidRDefault="002A3392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/>
                <w:noProof/>
                <w:lang w:val="kk-KZ"/>
              </w:rPr>
              <w:t>6</w:t>
            </w:r>
          </w:p>
        </w:tc>
      </w:tr>
      <w:tr w:rsidR="00E83C72" w:rsidRPr="00452328" w14:paraId="3F3F8BE2" w14:textId="77777777" w:rsidTr="00741B31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54BF4" w14:textId="258090A4" w:rsidR="00E83C72" w:rsidRPr="00452328" w:rsidRDefault="00E83C72" w:rsidP="00E058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b/>
                <w:noProof/>
                <w:color w:val="auto"/>
                <w:bdr w:val="none" w:sz="0" w:space="0" w:color="auto"/>
                <w:lang w:val="kk-KZ" w:eastAsia="en-US"/>
              </w:rPr>
              <w:t xml:space="preserve">В материалах зарубежных международных конференций </w:t>
            </w:r>
          </w:p>
        </w:tc>
      </w:tr>
      <w:tr w:rsidR="007E7219" w:rsidRPr="00452328" w14:paraId="2CE821E4" w14:textId="77777777" w:rsidTr="00626AD9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8836" w14:textId="174B79EF" w:rsidR="007E7219" w:rsidRPr="00452328" w:rsidRDefault="007E7219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noProof/>
                <w:lang w:val="kk-KZ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C5EE57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Влияние субстрата на выход </w:t>
            </w:r>
          </w:p>
          <w:p w14:paraId="6755801B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стандартных клоновых подвоев яблони (Malus  domestica) при выращивании в </w:t>
            </w:r>
          </w:p>
          <w:p w14:paraId="5620796D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отводковом  маточнике  горизонтального  типа  в  условиях  Московской </w:t>
            </w:r>
          </w:p>
          <w:p w14:paraId="34AF3EA2" w14:textId="36DF40D6" w:rsidR="007E7219" w:rsidRPr="00452328" w:rsidRDefault="007E7219" w:rsidP="00E0585D">
            <w:pPr>
              <w:spacing w:after="0" w:line="240" w:lineRule="auto"/>
              <w:jc w:val="both"/>
              <w:rPr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области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9D79" w14:textId="2DC71D59" w:rsidR="007E7219" w:rsidRPr="00452328" w:rsidRDefault="007E7219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9D5F" w14:textId="77777777" w:rsidR="007E7219" w:rsidRPr="00452328" w:rsidRDefault="007E7219" w:rsidP="00E0585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СБОРНИК МАТЕРИАЛОВ</w:t>
            </w:r>
          </w:p>
          <w:p w14:paraId="674B2EA2" w14:textId="77777777" w:rsidR="007E7219" w:rsidRPr="00452328" w:rsidRDefault="007E7219" w:rsidP="00E0585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XXXVIII  МЕЖДУНАРОДНОЙ НАУЧНО-ПРАКТИЧЕСКОЙ КОНФЕРЕНЦИИ</w:t>
            </w:r>
          </w:p>
          <w:p w14:paraId="4A48F6FC" w14:textId="77777777" w:rsidR="007E7219" w:rsidRPr="00452328" w:rsidRDefault="007E7219" w:rsidP="00E0585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«Современные тенденции развития науки и </w:t>
            </w:r>
          </w:p>
          <w:p w14:paraId="6C37FE3B" w14:textId="77777777" w:rsidR="007E7219" w:rsidRPr="00452328" w:rsidRDefault="007E7219" w:rsidP="00E0585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мирового сообщества в эпоху цифровизации»</w:t>
            </w:r>
          </w:p>
          <w:p w14:paraId="3B2111B9" w14:textId="77777777" w:rsidR="007E7219" w:rsidRPr="00452328" w:rsidRDefault="007E7219" w:rsidP="00E0585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(шифр –МКСТР)</w:t>
            </w:r>
          </w:p>
          <w:p w14:paraId="796015E0" w14:textId="7EB1BC72" w:rsidR="007E7219" w:rsidRPr="00452328" w:rsidRDefault="007E7219" w:rsidP="00E0585D">
            <w:pPr>
              <w:spacing w:after="0" w:line="240" w:lineRule="auto"/>
              <w:rPr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26 декабря 2025г., г .Москва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3A4B" w14:textId="0397643E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57B1" w14:textId="77777777" w:rsidR="007E7219" w:rsidRPr="00452328" w:rsidRDefault="007E7219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Соловьев А. В., </w:t>
            </w:r>
          </w:p>
          <w:p w14:paraId="4CAD3C1E" w14:textId="599B5E90" w:rsidR="007E7219" w:rsidRPr="00452328" w:rsidRDefault="007E7219" w:rsidP="00E0585D">
            <w:pPr>
              <w:spacing w:after="0" w:line="240" w:lineRule="auto"/>
              <w:rPr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Сошников М. А.</w:t>
            </w:r>
          </w:p>
        </w:tc>
      </w:tr>
      <w:tr w:rsidR="007E7219" w:rsidRPr="00452328" w14:paraId="15F43AF9" w14:textId="77777777" w:rsidTr="00E0585D">
        <w:trPr>
          <w:trHeight w:val="71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FD3F" w14:textId="45918E48" w:rsidR="007E7219" w:rsidRPr="00452328" w:rsidRDefault="007E7219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noProof/>
                <w:lang w:val="kk-KZ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6C8366D" w14:textId="5420C9A1" w:rsidR="007E7219" w:rsidRPr="00452328" w:rsidRDefault="003061D6" w:rsidP="00E0585D">
            <w:pPr>
              <w:spacing w:after="0" w:line="240" w:lineRule="auto"/>
              <w:rPr>
                <w:noProof/>
                <w:lang w:val="kk-KZ"/>
              </w:rPr>
            </w:pPr>
            <w:hyperlink r:id="rId9" w:tooltip="Посмотреть сведения о документе" w:history="1">
              <w:r w:rsidR="007E7219" w:rsidRPr="00452328">
                <w:rPr>
                  <w:rFonts w:ascii="Times New Roman" w:eastAsia="Calibri" w:hAnsi="Times New Roman" w:cs="Times New Roman"/>
                  <w:bCs/>
                  <w:noProof/>
                  <w:lang w:val="kk-KZ"/>
                </w:rPr>
                <w:t>Influence of sowing time on the yield of fodder grasses</w:t>
              </w:r>
            </w:hyperlink>
            <w:r w:rsidR="007E7219" w:rsidRPr="00452328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/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B396" w14:textId="38E1D3B5" w:rsidR="007E7219" w:rsidRPr="00452328" w:rsidRDefault="007E7219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9953" w14:textId="77777777" w:rsidR="007E7219" w:rsidRPr="00452328" w:rsidRDefault="007E7219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EESTE-2021 </w:t>
            </w:r>
            <w:hyperlink r:id="rId10" w:tooltip="Посмотреть сведения о документе" w:history="1">
              <w:r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IOP Conference Series: Earth and Environmental Science</w:t>
              </w:r>
            </w:hyperlink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2022, 979(1), 01209</w:t>
            </w:r>
          </w:p>
          <w:p w14:paraId="62E25FFA" w14:textId="359DE570" w:rsidR="007E7219" w:rsidRPr="00452328" w:rsidRDefault="007E7219" w:rsidP="00E0585D">
            <w:pPr>
              <w:spacing w:after="0" w:line="240" w:lineRule="auto"/>
              <w:rPr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DOI:10.1088/1755-1315/979/1/012091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D589" w14:textId="0577BCD4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BAE6" w14:textId="77777777" w:rsidR="007E7219" w:rsidRPr="00452328" w:rsidRDefault="003061D6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hyperlink r:id="rId11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Sarsengaliyev  R.</w:t>
              </w:r>
            </w:hyperlink>
            <w:r w:rsidR="007E7219"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</w:t>
            </w:r>
          </w:p>
          <w:p w14:paraId="0775F801" w14:textId="77777777" w:rsidR="007E7219" w:rsidRPr="00452328" w:rsidRDefault="003061D6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hyperlink r:id="rId12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Ayupov Y.</w:t>
              </w:r>
            </w:hyperlink>
            <w:r w:rsidR="007E7219"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</w:t>
            </w:r>
          </w:p>
          <w:p w14:paraId="53B7E7CC" w14:textId="77777777" w:rsidR="007E7219" w:rsidRPr="00452328" w:rsidRDefault="003061D6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hyperlink r:id="rId13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Nurgaliyeva  G.</w:t>
              </w:r>
            </w:hyperlink>
            <w:r w:rsidR="007E7219"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</w:t>
            </w:r>
          </w:p>
          <w:p w14:paraId="2B7DD8D5" w14:textId="5144681B" w:rsidR="007E7219" w:rsidRPr="00452328" w:rsidRDefault="003061D6" w:rsidP="00E0585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noProof/>
                <w:lang w:val="kk-KZ"/>
              </w:rPr>
            </w:pPr>
            <w:hyperlink r:id="rId14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Amangeldikyzy  Z.</w:t>
              </w:r>
            </w:hyperlink>
          </w:p>
        </w:tc>
      </w:tr>
      <w:tr w:rsidR="007E7219" w:rsidRPr="00452328" w14:paraId="05E196B6" w14:textId="77777777" w:rsidTr="00E0585D">
        <w:trPr>
          <w:trHeight w:val="79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22E5" w14:textId="7C0C2C6E" w:rsidR="007E7219" w:rsidRPr="00452328" w:rsidRDefault="007E7219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noProof/>
                <w:lang w:val="kk-KZ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C528D20" w14:textId="485ABC55" w:rsidR="007E7219" w:rsidRPr="00452328" w:rsidRDefault="003061D6" w:rsidP="00E0585D">
            <w:pPr>
              <w:spacing w:after="0" w:line="240" w:lineRule="auto"/>
              <w:jc w:val="both"/>
              <w:rPr>
                <w:noProof/>
                <w:lang w:val="kk-KZ"/>
              </w:rPr>
            </w:pPr>
            <w:hyperlink r:id="rId15" w:tooltip="Посмотреть сведения о документе" w:history="1">
              <w:r w:rsidR="007E7219" w:rsidRPr="00452328">
                <w:rPr>
                  <w:rFonts w:ascii="Times New Roman" w:eastAsia="Calibri" w:hAnsi="Times New Roman" w:cs="Times New Roman"/>
                  <w:bCs/>
                  <w:noProof/>
                  <w:lang w:val="kk-KZ"/>
                </w:rPr>
                <w:t>Restoration and use of fallow lands disposed of from agricultural use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C79C" w14:textId="5BF7F1A1" w:rsidR="007E7219" w:rsidRPr="00452328" w:rsidRDefault="007E7219" w:rsidP="00E0585D">
            <w:pPr>
              <w:spacing w:after="0" w:line="240" w:lineRule="auto"/>
              <w:jc w:val="center"/>
              <w:rPr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84C7" w14:textId="77777777" w:rsidR="007E7219" w:rsidRPr="00452328" w:rsidRDefault="007E7219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 xml:space="preserve"> </w:t>
            </w: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EESTE-2021 </w:t>
            </w:r>
            <w:hyperlink r:id="rId16" w:tooltip="Посмотреть сведения о документе" w:history="1">
              <w:r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IOP Conference Series: Earth and Environmental Science</w:t>
              </w:r>
            </w:hyperlink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2022, 979(1), 012169</w:t>
            </w:r>
          </w:p>
          <w:p w14:paraId="05DBB797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doi:10.1088/1755-1315/979/1/0121692</w:t>
            </w:r>
          </w:p>
          <w:p w14:paraId="0D82945A" w14:textId="6873B9DA" w:rsidR="007E7219" w:rsidRPr="00452328" w:rsidRDefault="007E7219" w:rsidP="00E0585D">
            <w:pPr>
              <w:spacing w:after="0" w:line="240" w:lineRule="auto"/>
              <w:rPr>
                <w:noProof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EAA7" w14:textId="591EC18B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3D95A" w14:textId="77777777" w:rsidR="007E7219" w:rsidRPr="00452328" w:rsidRDefault="003061D6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hyperlink r:id="rId17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Nurgaliyev  A.</w:t>
              </w:r>
            </w:hyperlink>
            <w:r w:rsidR="007E7219"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</w:t>
            </w:r>
          </w:p>
          <w:p w14:paraId="24E5FBBB" w14:textId="77777777" w:rsidR="007E7219" w:rsidRPr="00452328" w:rsidRDefault="003061D6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hyperlink r:id="rId18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Gumarova  Z.</w:t>
              </w:r>
            </w:hyperlink>
            <w:r w:rsidR="007E7219"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</w:t>
            </w:r>
          </w:p>
          <w:p w14:paraId="25F70AF4" w14:textId="77777777" w:rsidR="007E7219" w:rsidRPr="00452328" w:rsidRDefault="003061D6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hyperlink r:id="rId19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Japarov R.</w:t>
              </w:r>
            </w:hyperlink>
            <w:r w:rsidR="007E7219"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</w:t>
            </w:r>
          </w:p>
          <w:p w14:paraId="4E07374E" w14:textId="116BFA33" w:rsidR="007E7219" w:rsidRPr="00452328" w:rsidRDefault="003061D6" w:rsidP="00E0585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noProof/>
                <w:lang w:val="kk-KZ"/>
              </w:rPr>
            </w:pPr>
            <w:hyperlink r:id="rId20" w:history="1">
              <w:r w:rsidR="007E7219"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Nurgaliyeva G.</w:t>
              </w:r>
            </w:hyperlink>
          </w:p>
        </w:tc>
      </w:tr>
      <w:tr w:rsidR="007E7219" w:rsidRPr="00452328" w14:paraId="3CECE04F" w14:textId="77777777" w:rsidTr="00E0585D">
        <w:trPr>
          <w:trHeight w:val="75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D41B" w14:textId="7A1174B7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2328">
              <w:rPr>
                <w:rFonts w:ascii="Times New Roman" w:hAnsi="Times New Roman"/>
                <w:noProof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FB9E467" w14:textId="6D924678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Influence of elements of cultivation technology on yield and grain quality of winter triticale in the conditions of the Urals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2008" w14:textId="64893B20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2099" w14:textId="77777777" w:rsidR="007E7219" w:rsidRPr="00452328" w:rsidRDefault="007E7219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EESTE-2021 </w:t>
            </w:r>
            <w:hyperlink r:id="rId21" w:tooltip="Посмотреть сведения о документе" w:history="1">
              <w:r w:rsidRPr="00452328">
                <w:rPr>
                  <w:rFonts w:ascii="Times New Roman" w:eastAsia="Calibri" w:hAnsi="Times New Roman" w:cs="Times New Roman"/>
                  <w:noProof/>
                  <w:lang w:val="kk-KZ"/>
                </w:rPr>
                <w:t>IOP Conference Series: Earth and Environmental Science</w:t>
              </w:r>
            </w:hyperlink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, 2022, 979(1), 012057</w:t>
            </w:r>
          </w:p>
          <w:p w14:paraId="79E599DC" w14:textId="562595F3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>doi:10.1088/1755-1315/979/1/012057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8DA5" w14:textId="7AF67B97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5AC5" w14:textId="77777777" w:rsidR="007E7219" w:rsidRPr="00452328" w:rsidRDefault="007E7219" w:rsidP="00E0585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Sukhanberdina  L Kh, Tulegenova  DK, Kaliyeva LT, </w:t>
            </w:r>
          </w:p>
          <w:p w14:paraId="2BE2F565" w14:textId="0BD72EC8" w:rsidR="007E7219" w:rsidRPr="00452328" w:rsidRDefault="007E7219" w:rsidP="00E0585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kk-KZ"/>
              </w:rPr>
            </w:pPr>
            <w:r w:rsidRPr="00452328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Turbayev  A Zh </w:t>
            </w:r>
          </w:p>
        </w:tc>
      </w:tr>
      <w:tr w:rsidR="007E7219" w:rsidRPr="00452328" w14:paraId="60539F97" w14:textId="77777777" w:rsidTr="00626AD9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FA54" w14:textId="0AB77AF5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2328">
              <w:rPr>
                <w:rFonts w:ascii="Times New Roman" w:hAnsi="Times New Roman"/>
                <w:noProof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53F19F81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Особенности формирования продуктивности культур.</w:t>
            </w:r>
          </w:p>
          <w:p w14:paraId="7780F8AB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2BF54FFE" w14:textId="77777777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9744" w14:textId="29D0AC09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FD4C" w14:textId="4564AF1C" w:rsidR="007E7219" w:rsidRPr="00452328" w:rsidRDefault="007E7219" w:rsidP="00E0585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 xml:space="preserve">Международная научно-практическая конференция, посвященной 127-й годовщине со дня рождения академика Н.И.Вавилова «Вавиловские чтения -2014» 25-27.11.2014,  Саратов 2014  </w:t>
            </w:r>
            <w:r w:rsidRPr="00452328">
              <w:rPr>
                <w:rFonts w:ascii="Times New Roman" w:eastAsia="Times New Roman" w:hAnsi="Times New Roman" w:cs="Times New Roman"/>
                <w:bCs/>
                <w:noProof/>
                <w:lang w:val="kk-KZ"/>
              </w:rPr>
              <w:t>С.-55-58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0E2D" w14:textId="429E96D8" w:rsidR="007E7219" w:rsidRPr="00452328" w:rsidRDefault="007E7219" w:rsidP="00E058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color w:val="auto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B5DB" w14:textId="77777777" w:rsidR="007E7219" w:rsidRPr="00452328" w:rsidRDefault="007E7219" w:rsidP="00E0585D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hAnsi="Times New Roman" w:cs="Times New Roman"/>
                <w:noProof/>
                <w:lang w:val="kk-KZ"/>
              </w:rPr>
              <w:t>Габдулов М.А., Мусин К.Н., Казгалиев А.С., Калимулдина А.К</w:t>
            </w:r>
          </w:p>
          <w:p w14:paraId="6BC78559" w14:textId="67A8788E" w:rsidR="007E7219" w:rsidRPr="00452328" w:rsidRDefault="007E7219" w:rsidP="00E0585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kk-KZ"/>
              </w:rPr>
            </w:pPr>
          </w:p>
        </w:tc>
      </w:tr>
    </w:tbl>
    <w:p w14:paraId="7D28209E" w14:textId="77777777" w:rsidR="00210576" w:rsidRPr="00452328" w:rsidRDefault="002A33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lang w:val="kk-KZ"/>
        </w:rPr>
      </w:pPr>
      <w:r w:rsidRPr="00452328">
        <w:rPr>
          <w:rFonts w:ascii="Times New Roman" w:hAnsi="Times New Roman"/>
          <w:noProof/>
          <w:lang w:val="kk-KZ"/>
        </w:rPr>
        <w:t xml:space="preserve">                                                </w:t>
      </w:r>
    </w:p>
    <w:p w14:paraId="1D388444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val="kk-KZ"/>
        </w:rPr>
        <w:t>Мусина М.К.</w:t>
      </w:r>
      <w:r w:rsidRPr="00452328">
        <w:rPr>
          <w:rFonts w:ascii="Times New Roman" w:hAnsi="Times New Roman"/>
          <w:noProof/>
          <w:lang w:val="kk-KZ"/>
        </w:rPr>
        <w:tab/>
      </w:r>
    </w:p>
    <w:p w14:paraId="1C36DB8E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7F91888F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>Ученый секретарь: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  <w:t>Баянтасова С.М.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  <w:t xml:space="preserve">  </w:t>
      </w:r>
    </w:p>
    <w:p w14:paraId="422E2A3E" w14:textId="77777777" w:rsidR="00E83C72" w:rsidRDefault="00E83C72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05535D1B" w14:textId="77777777" w:rsidR="00452328" w:rsidRDefault="00452328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6A277BD8" w14:textId="77777777" w:rsidR="00452328" w:rsidRPr="00452328" w:rsidRDefault="00452328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5138"/>
        <w:gridCol w:w="1509"/>
        <w:gridCol w:w="4044"/>
        <w:gridCol w:w="1125"/>
        <w:gridCol w:w="2941"/>
      </w:tblGrid>
      <w:tr w:rsidR="00AC30B0" w:rsidRPr="00452328" w14:paraId="3E2BD434" w14:textId="77777777" w:rsidTr="00BE10EA">
        <w:trPr>
          <w:jc w:val="center"/>
        </w:trPr>
        <w:tc>
          <w:tcPr>
            <w:tcW w:w="5000" w:type="pct"/>
            <w:gridSpan w:val="6"/>
          </w:tcPr>
          <w:p w14:paraId="10C230CC" w14:textId="77777777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Методические работы</w:t>
            </w:r>
          </w:p>
          <w:p w14:paraId="04D6C40D" w14:textId="77777777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Учебные пособия, подготовленные единолично</w:t>
            </w:r>
          </w:p>
        </w:tc>
      </w:tr>
      <w:tr w:rsidR="00AC30B0" w:rsidRPr="00452328" w14:paraId="4B78C6BE" w14:textId="77777777" w:rsidTr="00BE10EA">
        <w:trPr>
          <w:jc w:val="center"/>
        </w:trPr>
        <w:tc>
          <w:tcPr>
            <w:tcW w:w="238" w:type="pct"/>
          </w:tcPr>
          <w:p w14:paraId="3278B28C" w14:textId="77777777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/>
              </w:rPr>
              <w:t>1</w:t>
            </w:r>
          </w:p>
        </w:tc>
        <w:tc>
          <w:tcPr>
            <w:tcW w:w="1658" w:type="pct"/>
          </w:tcPr>
          <w:p w14:paraId="54EC2E80" w14:textId="77777777" w:rsidR="00AC30B0" w:rsidRPr="00452328" w:rsidRDefault="00AC30B0" w:rsidP="00BE1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lang w:val="kk-KZ"/>
              </w:rPr>
              <w:t>Мал  азығын  өндіру  ботаника, агрономия  негіздерімен</w:t>
            </w:r>
          </w:p>
          <w:p w14:paraId="5B666EAA" w14:textId="039E4C16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0" w:line="240" w:lineRule="auto"/>
              <w:ind w:left="33" w:right="34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bdr w:val="none" w:sz="0" w:space="0" w:color="auto"/>
                <w:shd w:val="clear" w:color="auto" w:fill="FFFFFF"/>
                <w:lang w:val="kk-KZ"/>
              </w:rPr>
            </w:pPr>
          </w:p>
        </w:tc>
        <w:tc>
          <w:tcPr>
            <w:tcW w:w="487" w:type="pct"/>
          </w:tcPr>
          <w:p w14:paraId="03B04661" w14:textId="03C0D040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108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</w:pPr>
            <w:r w:rsidRPr="00452328">
              <w:rPr>
                <w:rFonts w:ascii="Times New Roman" w:eastAsia="Times New Roman" w:hAnsi="Times New Roman" w:cs="Times New Roman"/>
                <w:bCs/>
                <w:noProof/>
                <w:color w:val="auto"/>
                <w:lang w:val="kk-KZ"/>
              </w:rPr>
              <w:t>Учебное пособие</w:t>
            </w:r>
          </w:p>
        </w:tc>
        <w:tc>
          <w:tcPr>
            <w:tcW w:w="1305" w:type="pct"/>
          </w:tcPr>
          <w:p w14:paraId="1C88A9D1" w14:textId="1701E25F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bdr w:val="none" w:sz="0" w:space="0" w:color="auto"/>
                <w:shd w:val="clear" w:color="auto" w:fill="FFFFFF"/>
                <w:lang w:val="kk-KZ" w:eastAsia="en-US"/>
              </w:rPr>
            </w:pPr>
            <w:r w:rsidRPr="00452328">
              <w:rPr>
                <w:rFonts w:ascii="Times New Roman" w:eastAsia="SimSun" w:hAnsi="Times New Roman" w:cs="Times New Roman"/>
                <w:noProof/>
                <w:color w:val="auto"/>
                <w:lang w:val="kk-KZ"/>
              </w:rPr>
              <w:t>Орал: Жәңгір хан атындағы БҚАТУ, 2024. – 264 б.</w:t>
            </w:r>
            <w:r w:rsidRPr="0045232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kk-KZ"/>
              </w:rPr>
              <w:t xml:space="preserve"> </w:t>
            </w:r>
            <w:r w:rsidRPr="00452328">
              <w:rPr>
                <w:rFonts w:ascii="Times New Roman" w:eastAsia="Times New Roman" w:hAnsi="Times New Roman" w:cs="Times New Roman"/>
                <w:noProof/>
                <w:color w:val="auto"/>
                <w:lang w:val="kk-KZ"/>
              </w:rPr>
              <w:t>ISBN  978-601-319-507-0</w:t>
            </w:r>
          </w:p>
        </w:tc>
        <w:tc>
          <w:tcPr>
            <w:tcW w:w="363" w:type="pct"/>
          </w:tcPr>
          <w:p w14:paraId="41E781B4" w14:textId="3E56160D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16,5</w:t>
            </w:r>
          </w:p>
        </w:tc>
        <w:tc>
          <w:tcPr>
            <w:tcW w:w="949" w:type="pct"/>
          </w:tcPr>
          <w:p w14:paraId="6967BADE" w14:textId="77777777" w:rsidR="00AC30B0" w:rsidRPr="00452328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bdr w:val="none" w:sz="0" w:space="0" w:color="auto"/>
                <w:lang w:val="kk-KZ"/>
              </w:rPr>
            </w:pPr>
            <w:r w:rsidRPr="00452328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bdr w:val="none" w:sz="0" w:space="0" w:color="auto"/>
                <w:lang w:val="kk-KZ"/>
              </w:rPr>
              <w:t>-</w:t>
            </w:r>
          </w:p>
        </w:tc>
      </w:tr>
    </w:tbl>
    <w:p w14:paraId="0017653E" w14:textId="77777777" w:rsidR="00E83C72" w:rsidRPr="00452328" w:rsidRDefault="00E83C72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6E5CD58D" w14:textId="77777777" w:rsidR="00E83C72" w:rsidRPr="00452328" w:rsidRDefault="00E83C72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kk-KZ"/>
        </w:rPr>
      </w:pPr>
    </w:p>
    <w:p w14:paraId="43884FF9" w14:textId="77777777" w:rsidR="00EA6BAB" w:rsidRPr="00452328" w:rsidRDefault="00EA6BAB" w:rsidP="00EA6BA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noProof/>
          <w:lang w:val="kk-KZ"/>
        </w:rPr>
      </w:pPr>
      <w:r w:rsidRPr="00452328">
        <w:rPr>
          <w:rFonts w:ascii="Times New Roman" w:hAnsi="Times New Roman"/>
          <w:noProof/>
          <w:lang w:val="kk-KZ"/>
        </w:rPr>
        <w:t xml:space="preserve">                                                </w:t>
      </w:r>
    </w:p>
    <w:p w14:paraId="3210F64A" w14:textId="26C40374" w:rsidR="00EA6BAB" w:rsidRPr="00452328" w:rsidRDefault="00EA6BAB" w:rsidP="00EA6BAB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noProof/>
          <w:lang w:val="kk-KZ"/>
        </w:rPr>
      </w:pPr>
    </w:p>
    <w:p w14:paraId="49DBC859" w14:textId="77777777" w:rsidR="00EA6BAB" w:rsidRPr="00452328" w:rsidRDefault="00EA6BAB" w:rsidP="00EA6BAB">
      <w:pPr>
        <w:tabs>
          <w:tab w:val="left" w:pos="5100"/>
        </w:tabs>
        <w:spacing w:after="0" w:line="240" w:lineRule="auto"/>
        <w:rPr>
          <w:noProof/>
          <w:lang w:val="kk-KZ"/>
        </w:rPr>
      </w:pPr>
    </w:p>
    <w:p w14:paraId="2AA53A15" w14:textId="77777777" w:rsidR="00C87858" w:rsidRPr="00452328" w:rsidRDefault="00C87858" w:rsidP="00EA6BAB">
      <w:pPr>
        <w:tabs>
          <w:tab w:val="left" w:pos="5100"/>
        </w:tabs>
        <w:spacing w:after="0" w:line="240" w:lineRule="auto"/>
        <w:rPr>
          <w:noProof/>
          <w:lang w:val="kk-KZ"/>
        </w:rPr>
      </w:pPr>
    </w:p>
    <w:p w14:paraId="39FE0A90" w14:textId="373FD465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val="kk-KZ"/>
        </w:rPr>
        <w:t>Мусина М.К.</w:t>
      </w:r>
      <w:r w:rsidRPr="00452328">
        <w:rPr>
          <w:rFonts w:ascii="Times New Roman" w:hAnsi="Times New Roman"/>
          <w:noProof/>
          <w:lang w:val="kk-KZ"/>
        </w:rPr>
        <w:tab/>
      </w:r>
    </w:p>
    <w:p w14:paraId="61E81432" w14:textId="77777777" w:rsidR="00AC30B0" w:rsidRPr="00452328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0FA1D1E1" w14:textId="76154CB7" w:rsidR="00EA6BAB" w:rsidRPr="00452328" w:rsidRDefault="00AC30B0" w:rsidP="007E7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noProof/>
          <w:lang w:val="kk-KZ"/>
        </w:rPr>
      </w:pP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>Ученый секретарь: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en-US"/>
        </w:rPr>
        <w:tab/>
        <w:t>Баянтасова С.М.</w:t>
      </w:r>
      <w:r w:rsidRPr="00452328">
        <w:rPr>
          <w:rFonts w:ascii="Times New Roman KK EK" w:eastAsia="Calibri" w:hAnsi="Times New Roman KK EK" w:cs="Times New Roman"/>
          <w:noProof/>
          <w:color w:val="auto"/>
          <w:bdr w:val="none" w:sz="0" w:space="0" w:color="auto"/>
          <w:lang w:val="kk-KZ" w:eastAsia="ko-KR"/>
        </w:rPr>
        <w:t xml:space="preserve">  </w:t>
      </w:r>
    </w:p>
    <w:p w14:paraId="40125250" w14:textId="77777777" w:rsidR="0016244A" w:rsidRPr="00452328" w:rsidRDefault="0016244A">
      <w:pPr>
        <w:tabs>
          <w:tab w:val="left" w:pos="5100"/>
        </w:tabs>
        <w:spacing w:after="0" w:line="240" w:lineRule="auto"/>
        <w:rPr>
          <w:noProof/>
          <w:lang w:val="kk-KZ"/>
        </w:rPr>
      </w:pPr>
    </w:p>
    <w:p w14:paraId="260AEDE9" w14:textId="77777777" w:rsidR="0016244A" w:rsidRPr="00452328" w:rsidRDefault="0016244A">
      <w:pPr>
        <w:tabs>
          <w:tab w:val="left" w:pos="5100"/>
        </w:tabs>
        <w:spacing w:after="0" w:line="240" w:lineRule="auto"/>
        <w:rPr>
          <w:noProof/>
          <w:lang w:val="kk-KZ"/>
        </w:rPr>
      </w:pPr>
    </w:p>
    <w:p w14:paraId="52C5EABF" w14:textId="77777777" w:rsidR="0016244A" w:rsidRPr="00452328" w:rsidRDefault="0016244A">
      <w:pPr>
        <w:tabs>
          <w:tab w:val="left" w:pos="5100"/>
        </w:tabs>
        <w:spacing w:after="0" w:line="240" w:lineRule="auto"/>
        <w:rPr>
          <w:noProof/>
          <w:lang w:val="kk-KZ"/>
        </w:rPr>
      </w:pPr>
    </w:p>
    <w:sectPr w:rsidR="0016244A" w:rsidRPr="00452328">
      <w:headerReference w:type="default" r:id="rId22"/>
      <w:footerReference w:type="default" r:id="rId23"/>
      <w:pgSz w:w="16840" w:h="11900" w:orient="landscape"/>
      <w:pgMar w:top="1418" w:right="851" w:bottom="851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B30FF" w14:textId="77777777" w:rsidR="003061D6" w:rsidRDefault="003061D6">
      <w:pPr>
        <w:spacing w:after="0" w:line="240" w:lineRule="auto"/>
      </w:pPr>
      <w:r>
        <w:separator/>
      </w:r>
    </w:p>
  </w:endnote>
  <w:endnote w:type="continuationSeparator" w:id="0">
    <w:p w14:paraId="251939B8" w14:textId="77777777" w:rsidR="003061D6" w:rsidRDefault="0030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0F44" w14:textId="77777777" w:rsidR="00210576" w:rsidRDefault="002105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8C7B3" w14:textId="77777777" w:rsidR="003061D6" w:rsidRDefault="003061D6">
      <w:pPr>
        <w:spacing w:after="0" w:line="240" w:lineRule="auto"/>
      </w:pPr>
      <w:r>
        <w:separator/>
      </w:r>
    </w:p>
  </w:footnote>
  <w:footnote w:type="continuationSeparator" w:id="0">
    <w:p w14:paraId="04126FCA" w14:textId="77777777" w:rsidR="003061D6" w:rsidRDefault="0030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3D69" w14:textId="77777777" w:rsidR="00210576" w:rsidRDefault="002105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76"/>
    <w:rsid w:val="0006560A"/>
    <w:rsid w:val="00074B11"/>
    <w:rsid w:val="000A645F"/>
    <w:rsid w:val="000C138F"/>
    <w:rsid w:val="00125CF0"/>
    <w:rsid w:val="001604B8"/>
    <w:rsid w:val="0016244A"/>
    <w:rsid w:val="001A0EE1"/>
    <w:rsid w:val="001B191E"/>
    <w:rsid w:val="001E50A4"/>
    <w:rsid w:val="001F5C36"/>
    <w:rsid w:val="001F6941"/>
    <w:rsid w:val="00210576"/>
    <w:rsid w:val="00212B43"/>
    <w:rsid w:val="002317C2"/>
    <w:rsid w:val="002741AA"/>
    <w:rsid w:val="00280A61"/>
    <w:rsid w:val="002925BB"/>
    <w:rsid w:val="002A3392"/>
    <w:rsid w:val="002D58F1"/>
    <w:rsid w:val="002E6AD9"/>
    <w:rsid w:val="003061D6"/>
    <w:rsid w:val="00310A8F"/>
    <w:rsid w:val="003B2DE3"/>
    <w:rsid w:val="003C0FBC"/>
    <w:rsid w:val="003C3FD1"/>
    <w:rsid w:val="00451D34"/>
    <w:rsid w:val="00452328"/>
    <w:rsid w:val="0047680C"/>
    <w:rsid w:val="00485959"/>
    <w:rsid w:val="004C647C"/>
    <w:rsid w:val="004D619B"/>
    <w:rsid w:val="00501E0A"/>
    <w:rsid w:val="00531420"/>
    <w:rsid w:val="0055263C"/>
    <w:rsid w:val="005905B1"/>
    <w:rsid w:val="005B0758"/>
    <w:rsid w:val="005C095B"/>
    <w:rsid w:val="005D3A32"/>
    <w:rsid w:val="00616C68"/>
    <w:rsid w:val="00626AD9"/>
    <w:rsid w:val="00646E9E"/>
    <w:rsid w:val="0067303A"/>
    <w:rsid w:val="006C0F77"/>
    <w:rsid w:val="006F6B50"/>
    <w:rsid w:val="00752F1F"/>
    <w:rsid w:val="007828BD"/>
    <w:rsid w:val="007975AC"/>
    <w:rsid w:val="007B47B6"/>
    <w:rsid w:val="007D6D77"/>
    <w:rsid w:val="007E7219"/>
    <w:rsid w:val="00850989"/>
    <w:rsid w:val="008D2AA3"/>
    <w:rsid w:val="00920935"/>
    <w:rsid w:val="009C3523"/>
    <w:rsid w:val="009C6ECC"/>
    <w:rsid w:val="009D6004"/>
    <w:rsid w:val="00A017DC"/>
    <w:rsid w:val="00A50C8A"/>
    <w:rsid w:val="00A57F4D"/>
    <w:rsid w:val="00A76207"/>
    <w:rsid w:val="00AA4EA0"/>
    <w:rsid w:val="00AC034E"/>
    <w:rsid w:val="00AC30B0"/>
    <w:rsid w:val="00AF302A"/>
    <w:rsid w:val="00B3137E"/>
    <w:rsid w:val="00B449B5"/>
    <w:rsid w:val="00B55CFD"/>
    <w:rsid w:val="00B7001F"/>
    <w:rsid w:val="00B93D79"/>
    <w:rsid w:val="00B9454D"/>
    <w:rsid w:val="00BE1E81"/>
    <w:rsid w:val="00BF0972"/>
    <w:rsid w:val="00C216C9"/>
    <w:rsid w:val="00C33DCD"/>
    <w:rsid w:val="00C87858"/>
    <w:rsid w:val="00C94EA0"/>
    <w:rsid w:val="00CD7A77"/>
    <w:rsid w:val="00CF037B"/>
    <w:rsid w:val="00E0585D"/>
    <w:rsid w:val="00E120AE"/>
    <w:rsid w:val="00E61215"/>
    <w:rsid w:val="00E66DB6"/>
    <w:rsid w:val="00E83C72"/>
    <w:rsid w:val="00EA6BAB"/>
    <w:rsid w:val="00EC0840"/>
    <w:rsid w:val="00EC4BBE"/>
    <w:rsid w:val="00F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5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578/3134-8556-2026-1-241-252" TargetMode="External"/><Relationship Id="rId13" Type="http://schemas.openxmlformats.org/officeDocument/2006/relationships/hyperlink" Target="https://www.scopus.com/authid/detail.uri?authorId=57474231300" TargetMode="External"/><Relationship Id="rId18" Type="http://schemas.openxmlformats.org/officeDocument/2006/relationships/hyperlink" Target="https://www.scopus.com/authid/detail.uri?authorId=572252226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sourceid/19900195068?origin=resultslist" TargetMode="External"/><Relationship Id="rId7" Type="http://schemas.openxmlformats.org/officeDocument/2006/relationships/hyperlink" Target="https://doi.org/10.52081/bkaku.2025.v72.il.225" TargetMode="External"/><Relationship Id="rId12" Type="http://schemas.openxmlformats.org/officeDocument/2006/relationships/hyperlink" Target="https://www.scopus.com/authid/detail.uri?authorId=56181332600" TargetMode="External"/><Relationship Id="rId17" Type="http://schemas.openxmlformats.org/officeDocument/2006/relationships/hyperlink" Target="https://www.scopus.com/authid/detail.uri?authorId=5747384140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scopus.com/sourceid/19900195068?origin=resultslist" TargetMode="External"/><Relationship Id="rId20" Type="http://schemas.openxmlformats.org/officeDocument/2006/relationships/hyperlink" Target="https://www.scopus.com/authid/detail.uri?authorId=5747423130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719647440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i?eid=2-s2.0-85125588079&amp;origin=resultslist&amp;sort=plf-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copus.com/sourceid/19900195068?origin=resultslist" TargetMode="External"/><Relationship Id="rId19" Type="http://schemas.openxmlformats.org/officeDocument/2006/relationships/hyperlink" Target="https://www.scopus.com/authid/detail.uri?authorId=57473439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25596688&amp;origin=resultslist&amp;sort=plf-f" TargetMode="External"/><Relationship Id="rId14" Type="http://schemas.openxmlformats.org/officeDocument/2006/relationships/hyperlink" Target="https://www.scopus.com/authid/detail.uri?authorId=5720719517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54</cp:revision>
  <cp:lastPrinted>2026-05-13T10:17:00Z</cp:lastPrinted>
  <dcterms:created xsi:type="dcterms:W3CDTF">2025-01-31T12:26:00Z</dcterms:created>
  <dcterms:modified xsi:type="dcterms:W3CDTF">2026-05-13T10:21:00Z</dcterms:modified>
</cp:coreProperties>
</file>