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CD" w:rsidRPr="00E53F66" w:rsidRDefault="00EC54CD" w:rsidP="00080D7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53F66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Справка</w:t>
      </w:r>
    </w:p>
    <w:p w:rsidR="00080D7C" w:rsidRPr="00E53F66" w:rsidRDefault="00EC54CD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соискателе ученого звания</w:t>
      </w:r>
      <w:r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3F3A0E"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ассоциированного профессора</w:t>
      </w:r>
      <w:r w:rsidR="003F3A0E"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по </w:t>
      </w:r>
      <w:r w:rsidR="006F2CA6" w:rsidRPr="00E53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научному направлению </w:t>
      </w:r>
      <w:r w:rsidR="00E156EA" w:rsidRPr="00E53F66">
        <w:rPr>
          <w:rFonts w:ascii="Times New Roman" w:hAnsi="Times New Roman" w:cs="Times New Roman"/>
          <w:noProof/>
          <w:sz w:val="24"/>
          <w:szCs w:val="24"/>
        </w:rPr>
        <w:t>«</w:t>
      </w:r>
      <w:r w:rsidR="000C648F" w:rsidRPr="00E53F66">
        <w:rPr>
          <w:rFonts w:ascii="Times New Roman" w:hAnsi="Times New Roman" w:cs="Times New Roman"/>
          <w:noProof/>
          <w:sz w:val="24"/>
          <w:szCs w:val="24"/>
        </w:rPr>
        <w:t>50200 Экономика и бизнес</w:t>
      </w:r>
      <w:r w:rsidR="00E156EA" w:rsidRPr="00E53F66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E156EA" w:rsidRPr="00E53F66" w:rsidRDefault="00E156EA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220"/>
        <w:gridCol w:w="4819"/>
      </w:tblGrid>
      <w:tr w:rsidR="00EC54CD" w:rsidRPr="00E53F66" w:rsidTr="005F6784">
        <w:trPr>
          <w:trHeight w:val="523"/>
        </w:trPr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E53F66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E53F66" w:rsidRDefault="00EC54CD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E53F66" w:rsidRDefault="00655CD1" w:rsidP="00C9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Замзагуль Хамитовна</w:t>
            </w:r>
          </w:p>
        </w:tc>
      </w:tr>
      <w:tr w:rsidR="00EC54CD" w:rsidRPr="005F6784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Ученая степень, дата присуждения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655CD1" w:rsidP="00C92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экономических наук, решение </w:t>
            </w:r>
            <w:r w:rsidR="005A1D69" w:rsidRPr="005F6784">
              <w:rPr>
                <w:rFonts w:ascii="Times New Roman" w:hAnsi="Times New Roman" w:cs="Times New Roman"/>
                <w:sz w:val="24"/>
                <w:szCs w:val="24"/>
              </w:rPr>
              <w:t>ККСОН МОН РК от 23 ноября 2009 года (протокол № 9) №0003726</w:t>
            </w:r>
          </w:p>
        </w:tc>
      </w:tr>
      <w:tr w:rsidR="00D07A13" w:rsidRPr="00683D46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D07A13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6F2CA6" w:rsidP="00C92836">
            <w:pPr>
              <w:spacing w:after="0" w:line="240" w:lineRule="auto"/>
              <w:rPr>
                <w:sz w:val="24"/>
                <w:szCs w:val="24"/>
              </w:rPr>
            </w:pPr>
            <w:r w:rsidRPr="00E5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CD1" w:rsidRPr="00E5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683D46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D07A13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3F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E53F66" w:rsidRDefault="006F2CA6" w:rsidP="00C92836">
            <w:pPr>
              <w:spacing w:after="0" w:line="240" w:lineRule="auto"/>
              <w:rPr>
                <w:sz w:val="24"/>
                <w:szCs w:val="24"/>
              </w:rPr>
            </w:pPr>
            <w:r w:rsidRPr="00E5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CD1" w:rsidRPr="00E5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683D46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Должность (дата и номер приказа о назначении на должн</w:t>
            </w:r>
            <w:bookmarkStart w:id="0" w:name="_GoBack"/>
            <w:bookmarkEnd w:id="0"/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ость)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D69" w:rsidRPr="005F6784" w:rsidRDefault="005A1D69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Преподаватель-стажер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F6784" w:rsidRPr="005F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кафедры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«Экономика, организация, управление» - приказ №67 от 28.08.1997 г.</w:t>
            </w:r>
          </w:p>
          <w:p w:rsidR="005A1D69" w:rsidRPr="005F6784" w:rsidRDefault="005A1D69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кафедры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«Экономика, организация, управление» - приказ №51 от 03.06.1999 г.</w:t>
            </w:r>
          </w:p>
          <w:p w:rsidR="005A1D69" w:rsidRPr="005F6784" w:rsidRDefault="005A1D69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кафедры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 и кредит» - приказ № 010 (л) 96 от 24.07.2000</w:t>
            </w:r>
          </w:p>
          <w:p w:rsidR="00126FE3" w:rsidRPr="005F6784" w:rsidRDefault="00126FE3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декана 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четно-финансового факультета по воспитательной работе</w:t>
            </w: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приказ №1 от 04.01.2003 г.</w:t>
            </w:r>
          </w:p>
          <w:p w:rsidR="00126FE3" w:rsidRPr="005F6784" w:rsidRDefault="00126FE3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преподаватель кафедры 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 и кредит» - приказ №149/3 от 01.09.2003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Эдвайзер</w:t>
            </w:r>
            <w:proofErr w:type="spellEnd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института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и бизнес» - приказ № 196 (ж)-1 от 01.11.2005 г. 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декана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6784" w:rsidRPr="005F678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 w:rsidR="005F6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</w:t>
            </w:r>
            <w:proofErr w:type="gramStart"/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5F678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дистанционному обучению – приказ №194 (ж)-22 от 11.09.2006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кафедрой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«Финансы» - приказ № 171 (ж)-50 от 01.09.2007 г.</w:t>
            </w:r>
          </w:p>
          <w:p w:rsidR="002B7C40" w:rsidRPr="005F6784" w:rsidRDefault="00683D46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</w:t>
            </w:r>
            <w:r w:rsidR="002B7C40"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</w:t>
            </w: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«Финансы» - приказ № 52 (ж-5) от 01.03.2008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кафедрой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«Финансы» - приказ № 191 (ж)-33 от 02.09.2008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И.о</w:t>
            </w:r>
            <w:proofErr w:type="gramStart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оцента</w:t>
            </w:r>
            <w:proofErr w:type="spellEnd"/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кафедры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«Финансы» - приказ № 759 от 01.09.2010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отдела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 – приказ №161&amp;16 от 09.09.2018 г.</w:t>
            </w:r>
          </w:p>
          <w:p w:rsidR="002B7C40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ректора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о связям с общественностью – приказ №40&amp;</w:t>
            </w:r>
            <w:r w:rsidRPr="005F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от 03.03.2020 г.</w:t>
            </w:r>
          </w:p>
          <w:p w:rsidR="005A1D69" w:rsidRPr="005F6784" w:rsidRDefault="002B7C40" w:rsidP="00C9283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67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Директор центра</w:t>
            </w:r>
            <w:r w:rsidR="005F67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</w:t>
            </w:r>
            <w:r w:rsidRPr="005F6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арьеры и бизнес-партнерства – приказ </w:t>
            </w:r>
            <w:r w:rsidRPr="005F6784">
              <w:rPr>
                <w:rFonts w:ascii="Times New Roman" w:hAnsi="Times New Roman" w:cs="Times New Roman"/>
                <w:sz w:val="24"/>
                <w:szCs w:val="24"/>
              </w:rPr>
              <w:t>143&amp;9 от 01.09.2020 г.</w:t>
            </w:r>
          </w:p>
        </w:tc>
      </w:tr>
      <w:tr w:rsidR="00EC54CD" w:rsidRPr="005F6784" w:rsidTr="005F6784">
        <w:trPr>
          <w:trHeight w:val="790"/>
        </w:trPr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F6784" w:rsidRDefault="00EC54CD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7A3A" w:rsidRPr="005F6784" w:rsidRDefault="00655CD1" w:rsidP="00C928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26 лет, в том числе в должности </w:t>
            </w:r>
            <w:proofErr w:type="spellStart"/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и.о</w:t>
            </w:r>
            <w:proofErr w:type="gramStart"/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.д</w:t>
            </w:r>
            <w:proofErr w:type="gramEnd"/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оцента</w:t>
            </w:r>
            <w:proofErr w:type="spellEnd"/>
            <w:r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B7C40" w:rsidRPr="005F67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 лет.</w:t>
            </w:r>
          </w:p>
        </w:tc>
      </w:tr>
      <w:tr w:rsidR="00EC54CD" w:rsidRPr="00C92836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C92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0D1D" w:rsidRPr="00CC0D1D" w:rsidRDefault="00655CD1" w:rsidP="00C9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Всего </w:t>
            </w:r>
            <w:r w:rsidR="005F6784"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D11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</w:t>
            </w:r>
            <w:r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 том числе </w:t>
            </w:r>
          </w:p>
          <w:p w:rsidR="00CC0D1D" w:rsidRDefault="00CC0D1D" w:rsidP="00C9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</w:t>
            </w:r>
            <w:r w:rsidR="00655CD1"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изданиях, рекомендуемых уполномоченным органом</w:t>
            </w:r>
            <w:r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–</w:t>
            </w:r>
            <w:r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</w:t>
            </w:r>
          </w:p>
          <w:p w:rsidR="00CC0D1D" w:rsidRPr="004D119C" w:rsidRDefault="00CC0D1D" w:rsidP="00C92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</w:t>
            </w:r>
            <w:r w:rsidR="00655CD1"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международных рецензируемых научных журналах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655CD1" w:rsidRPr="00CC0D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D11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="00655CD1" w:rsidRPr="005F6784">
              <w:rPr>
                <w:rFonts w:ascii="Times New Roman" w:hAnsi="Times New Roman" w:cs="Times New Roman"/>
                <w:bCs/>
                <w:iCs/>
                <w:sz w:val="52"/>
                <w:szCs w:val="52"/>
              </w:rPr>
              <w:t xml:space="preserve"> </w:t>
            </w:r>
          </w:p>
          <w:p w:rsidR="00CC0D1D" w:rsidRPr="001D65EE" w:rsidRDefault="00CC0D1D" w:rsidP="00C92836">
            <w:pPr>
              <w:pStyle w:val="1"/>
              <w:shd w:val="clear" w:color="auto" w:fill="FFFFFF"/>
              <w:spacing w:before="0" w:line="240" w:lineRule="auto"/>
              <w:jc w:val="both"/>
              <w:rPr>
                <w:rStyle w:val="typography-modulelvnit"/>
                <w:rFonts w:ascii="Arial" w:hAnsi="Arial" w:cs="Arial"/>
                <w:shd w:val="clear" w:color="auto" w:fill="FFFFFF"/>
                <w:lang w:val="en-US"/>
              </w:rPr>
            </w:pPr>
            <w:r w:rsidRPr="001D65EE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/>
              </w:rPr>
              <w:t xml:space="preserve">1. </w:t>
            </w:r>
            <w:r w:rsidRPr="001D65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Features of the use of renewable energy sources in agriculture // </w:t>
            </w:r>
            <w:r w:rsidRPr="001D65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International Journal of Energy Economics and Policy</w:t>
            </w:r>
            <w:r w:rsidRPr="001D65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. 2019,</w:t>
            </w:r>
            <w:r w:rsidR="004D11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Том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9, 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Выпуск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4, 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Страницы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363 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368</w:t>
            </w:r>
            <w:r w:rsidRPr="001D65EE">
              <w:rPr>
                <w:rStyle w:val="typography-modulelvni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1D65EE" w:rsidRPr="001D65EE">
              <w:rPr>
                <w:rStyle w:val="typography-modulelvnit"/>
                <w:rFonts w:ascii="Arial" w:hAnsi="Arial" w:cs="Arial"/>
                <w:color w:val="auto"/>
                <w:shd w:val="clear" w:color="auto" w:fill="FFFFFF"/>
                <w:lang w:val="en-US"/>
              </w:rPr>
              <w:t xml:space="preserve">  </w:t>
            </w:r>
            <w:r w:rsidR="001D65EE" w:rsidRPr="004D11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shd w:val="clear" w:color="auto" w:fill="FFFFFF"/>
                <w:lang w:val="en-US"/>
              </w:rPr>
              <w:t>https://doi.org/10.32479/ijeep.74</w:t>
            </w:r>
            <w:r w:rsidR="001D65EE" w:rsidRPr="001D65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shd w:val="clear" w:color="auto" w:fill="FFFFFF"/>
                <w:lang w:val="en-US"/>
              </w:rPr>
              <w:t>43</w:t>
            </w:r>
          </w:p>
          <w:p w:rsidR="004D119C" w:rsidRPr="004D119C" w:rsidRDefault="00CC0D1D" w:rsidP="00C92836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4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the effectiveness of government support for technology entrepreneurship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119C" w:rsidRPr="004D119C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Eastern-European Journal of Enterprise Technologies</w:t>
            </w:r>
            <w:r w:rsidR="004D119C" w:rsidRPr="004D11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2023, 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5 No. 13</w:t>
            </w:r>
            <w:r w:rsidR="004D119C" w:rsidRPr="004D11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(125)</w:t>
            </w:r>
            <w:r w:rsidR="004D119C" w:rsidRPr="004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0D1D" w:rsidRPr="004D119C" w:rsidRDefault="004D119C" w:rsidP="00C9283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6" w:history="1">
              <w:r w:rsidRPr="004D119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https://doi.org/10.15587/1729-4061.2023.286390</w:t>
              </w:r>
            </w:hyperlink>
          </w:p>
          <w:p w:rsidR="004D119C" w:rsidRPr="004D119C" w:rsidRDefault="00CC0D1D" w:rsidP="00C92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4D119C">
              <w:rPr>
                <w:b w:val="0"/>
                <w:sz w:val="24"/>
                <w:szCs w:val="24"/>
                <w:lang w:val="en-US"/>
              </w:rPr>
              <w:t xml:space="preserve">3. </w:t>
            </w:r>
            <w:r w:rsidR="004D119C" w:rsidRPr="004D119C">
              <w:rPr>
                <w:rStyle w:val="highlight-moduleako5d"/>
                <w:b w:val="0"/>
                <w:sz w:val="24"/>
                <w:szCs w:val="24"/>
                <w:lang w:val="en-US"/>
              </w:rPr>
              <w:t>The Effect of Energy Production and Foreign Trade on the Economic Growth of Turkic Republics: A Study Using Panel Data Analysis Method</w:t>
            </w:r>
            <w:r w:rsidR="004D119C" w:rsidRPr="004D119C">
              <w:rPr>
                <w:rStyle w:val="highlight-moduleako5d"/>
                <w:b w:val="0"/>
                <w:sz w:val="24"/>
                <w:szCs w:val="24"/>
                <w:lang w:val="kk-KZ"/>
              </w:rPr>
              <w:t xml:space="preserve"> // </w:t>
            </w:r>
            <w:r w:rsidR="004D119C" w:rsidRPr="004D119C">
              <w:rPr>
                <w:b w:val="0"/>
                <w:sz w:val="24"/>
                <w:szCs w:val="24"/>
                <w:lang w:val="en-US"/>
              </w:rPr>
              <w:t>International Journal of Energy Economics and Policy.</w:t>
            </w:r>
            <w:r w:rsidR="004D119C" w:rsidRPr="004D119C">
              <w:rPr>
                <w:b w:val="0"/>
                <w:sz w:val="24"/>
                <w:szCs w:val="24"/>
                <w:lang w:val="kk-KZ"/>
              </w:rPr>
              <w:t xml:space="preserve"> 2024</w:t>
            </w:r>
            <w:r w:rsidR="00C92836">
              <w:rPr>
                <w:b w:val="0"/>
                <w:sz w:val="24"/>
                <w:szCs w:val="24"/>
                <w:lang w:val="kk-KZ"/>
              </w:rPr>
              <w:t>,</w:t>
            </w:r>
            <w:r w:rsidR="004D119C" w:rsidRPr="004D119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14(2), 126-134</w:t>
            </w:r>
          </w:p>
          <w:p w:rsidR="004D119C" w:rsidRPr="004D119C" w:rsidRDefault="004D119C" w:rsidP="00C92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u w:val="single"/>
                <w:lang w:val="kk-KZ"/>
              </w:rPr>
            </w:pPr>
            <w:r w:rsidRPr="004D119C">
              <w:rPr>
                <w:b w:val="0"/>
                <w:sz w:val="24"/>
                <w:szCs w:val="24"/>
                <w:u w:val="single"/>
                <w:shd w:val="clear" w:color="auto" w:fill="FFFFFF"/>
                <w:lang w:val="en-US"/>
              </w:rPr>
              <w:t>https://doi.org/10.32479/ijeep.15</w:t>
            </w:r>
            <w:r w:rsidRPr="004D119C">
              <w:rPr>
                <w:b w:val="0"/>
                <w:sz w:val="24"/>
                <w:szCs w:val="24"/>
                <w:u w:val="single"/>
                <w:shd w:val="clear" w:color="auto" w:fill="FFFFFF"/>
                <w:lang w:val="kk-KZ"/>
              </w:rPr>
              <w:t>589</w:t>
            </w:r>
          </w:p>
          <w:p w:rsidR="00C92836" w:rsidRPr="00C92836" w:rsidRDefault="004D119C" w:rsidP="00C92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C92836">
              <w:rPr>
                <w:b w:val="0"/>
                <w:sz w:val="24"/>
                <w:szCs w:val="24"/>
                <w:lang w:val="kk-KZ"/>
              </w:rPr>
              <w:t xml:space="preserve">4. </w:t>
            </w:r>
            <w:r w:rsidRPr="00C92836">
              <w:rPr>
                <w:rStyle w:val="highlight-moduleako5d"/>
                <w:b w:val="0"/>
                <w:sz w:val="24"/>
                <w:szCs w:val="24"/>
                <w:lang w:val="en-US"/>
              </w:rPr>
              <w:t>Comparative Analysis of the Volatility Structures of the Stock Prices of Energy Companies Traded on the Kazakhstan Stock Exchange and International Gold and Oil Prices</w:t>
            </w:r>
            <w:r w:rsidRPr="00C92836">
              <w:rPr>
                <w:rStyle w:val="highlight-moduleako5d"/>
                <w:sz w:val="24"/>
                <w:szCs w:val="24"/>
                <w:lang w:val="kk-KZ"/>
              </w:rPr>
              <w:t xml:space="preserve"> // </w:t>
            </w:r>
            <w:r w:rsidR="00C92836" w:rsidRPr="00C92836">
              <w:rPr>
                <w:b w:val="0"/>
                <w:sz w:val="24"/>
                <w:szCs w:val="24"/>
                <w:lang w:val="en-US"/>
              </w:rPr>
              <w:t>International Journal of Energy Economics and Policy.</w:t>
            </w:r>
            <w:r w:rsidR="00C92836" w:rsidRPr="00C92836">
              <w:rPr>
                <w:b w:val="0"/>
                <w:sz w:val="24"/>
                <w:szCs w:val="24"/>
                <w:lang w:val="kk-KZ"/>
              </w:rPr>
              <w:t xml:space="preserve"> 2024,</w:t>
            </w:r>
            <w:r w:rsidR="00C92836" w:rsidRPr="00C92836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="00C92836" w:rsidRPr="00C92836">
              <w:rPr>
                <w:b w:val="0"/>
                <w:sz w:val="24"/>
                <w:szCs w:val="24"/>
                <w:shd w:val="clear" w:color="auto" w:fill="FFFFFF"/>
              </w:rPr>
              <w:t>14(1), 21-30</w:t>
            </w:r>
          </w:p>
          <w:p w:rsidR="00C92836" w:rsidRPr="00C92836" w:rsidRDefault="00C92836" w:rsidP="00C92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Pr="00C92836">
                <w:rPr>
                  <w:rStyle w:val="a5"/>
                  <w:b w:val="0"/>
                  <w:sz w:val="24"/>
                  <w:szCs w:val="24"/>
                  <w:shd w:val="clear" w:color="auto" w:fill="FFFFFF"/>
                </w:rPr>
                <w:t>https://doi.org/10.32479/ijeep.15</w:t>
              </w:r>
            </w:hyperlink>
          </w:p>
          <w:p w:rsidR="00B74EE6" w:rsidRPr="00C92836" w:rsidRDefault="00CC0D1D" w:rsidP="00C92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iCs/>
                <w:sz w:val="52"/>
                <w:szCs w:val="52"/>
              </w:rPr>
            </w:pPr>
            <w:r w:rsidRPr="00C92836">
              <w:rPr>
                <w:b w:val="0"/>
                <w:bCs w:val="0"/>
                <w:iCs/>
                <w:sz w:val="24"/>
                <w:szCs w:val="24"/>
                <w:lang w:val="kk-KZ"/>
              </w:rPr>
              <w:t xml:space="preserve">- </w:t>
            </w:r>
            <w:r w:rsidR="00655CD1" w:rsidRPr="00C92836">
              <w:rPr>
                <w:b w:val="0"/>
                <w:iCs/>
                <w:sz w:val="24"/>
                <w:szCs w:val="24"/>
              </w:rPr>
              <w:t>в материалах международных конференций – 2.</w:t>
            </w:r>
          </w:p>
        </w:tc>
      </w:tr>
      <w:tr w:rsidR="00EC54CD" w:rsidRPr="00CC0D1D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последние</w:t>
            </w:r>
            <w:proofErr w:type="gramEnd"/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655CD1" w:rsidP="006F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Учебных пособий – 1.</w:t>
            </w:r>
          </w:p>
        </w:tc>
      </w:tr>
      <w:tr w:rsidR="00D07A13" w:rsidRPr="00CC0D1D" w:rsidTr="005F6784">
        <w:trPr>
          <w:trHeight w:val="1379"/>
        </w:trPr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6F2CA6">
            <w:pPr>
              <w:rPr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CD1"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CC0D1D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6F2CA6">
            <w:pPr>
              <w:rPr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CD1"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CC0D1D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D07A13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CC0D1D" w:rsidRDefault="006F2CA6" w:rsidP="00F65792">
            <w:pPr>
              <w:rPr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CD1" w:rsidRP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CC0D1D" w:rsidTr="005F6784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5D3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CC0D1D" w:rsidRDefault="00EC54CD" w:rsidP="005D3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0D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5792" w:rsidRPr="00CC0D1D" w:rsidRDefault="00F65792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Достижения и награждения:</w:t>
            </w:r>
          </w:p>
          <w:p w:rsidR="00F65792" w:rsidRPr="00CC0D1D" w:rsidRDefault="00F65792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1. Почетная грамота Министра образования и науки Республики Казахстан за вклад в духовное и социальное развитие независимого Казахстана,  2008 г.</w:t>
            </w:r>
          </w:p>
          <w:p w:rsidR="00F65792" w:rsidRPr="00CC0D1D" w:rsidRDefault="00F65792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2.Обладатель нагрудного знака «Почетный работник образования Республики Казахстан», 2010 г.</w:t>
            </w:r>
          </w:p>
          <w:p w:rsidR="00F65792" w:rsidRPr="00CC0D1D" w:rsidRDefault="00F65792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3. Почетная грамота Министра науки и высшего образования за вклад в развитие науки и образования Республики Казахстан, 2023 г.</w:t>
            </w:r>
          </w:p>
          <w:p w:rsidR="00244F64" w:rsidRDefault="00F65792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Обладатель международной стипендии «</w:t>
            </w:r>
            <w:proofErr w:type="spellStart"/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CC0D1D">
              <w:rPr>
                <w:rFonts w:ascii="Times New Roman" w:hAnsi="Times New Roman" w:cs="Times New Roman"/>
                <w:sz w:val="24"/>
                <w:szCs w:val="24"/>
              </w:rPr>
              <w:t xml:space="preserve">» (стажировка в </w:t>
            </w:r>
            <w:r w:rsidRPr="00CC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Brunel</w:t>
            </w: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 xml:space="preserve"> (июнь – октябрь 2014 г.)</w:t>
            </w:r>
            <w:r w:rsidR="00CC0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CC0D1D" w:rsidRPr="00CC0D1D" w:rsidRDefault="00CC0D1D" w:rsidP="00F65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Обладатель 2-х свидетельств на объекты авторского права.</w:t>
            </w:r>
          </w:p>
        </w:tc>
      </w:tr>
    </w:tbl>
    <w:p w:rsidR="00F65792" w:rsidRPr="005F6784" w:rsidRDefault="006F2CA6" w:rsidP="00F65792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53F66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  </w:t>
      </w:r>
    </w:p>
    <w:p w:rsidR="005F6784" w:rsidRPr="005F6784" w:rsidRDefault="005F6784" w:rsidP="005F678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67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Директор института «Экономика, </w:t>
      </w:r>
    </w:p>
    <w:p w:rsidR="005F6784" w:rsidRPr="005F6784" w:rsidRDefault="005F6784" w:rsidP="005F678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67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информационные технологии и </w:t>
      </w:r>
    </w:p>
    <w:p w:rsidR="005F6784" w:rsidRPr="005F6784" w:rsidRDefault="005F6784" w:rsidP="005F678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67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профессиональное образование»                                                         Ж.К. </w:t>
      </w:r>
      <w:proofErr w:type="spellStart"/>
      <w:r w:rsidRPr="005F6784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Ержанова</w:t>
      </w:r>
      <w:proofErr w:type="spellEnd"/>
    </w:p>
    <w:p w:rsidR="005F6784" w:rsidRPr="005F6784" w:rsidRDefault="005F6784" w:rsidP="005F678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F2CA6" w:rsidRPr="00683D46" w:rsidRDefault="006F2CA6" w:rsidP="005F67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F2CA6" w:rsidRPr="0068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7C6"/>
    <w:multiLevelType w:val="multilevel"/>
    <w:tmpl w:val="9A4E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85AF5"/>
    <w:multiLevelType w:val="hybridMultilevel"/>
    <w:tmpl w:val="41C69C40"/>
    <w:lvl w:ilvl="0" w:tplc="28C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CD"/>
    <w:rsid w:val="00080D7C"/>
    <w:rsid w:val="000C648F"/>
    <w:rsid w:val="00126FE3"/>
    <w:rsid w:val="001302FA"/>
    <w:rsid w:val="001D65EE"/>
    <w:rsid w:val="00221662"/>
    <w:rsid w:val="00222BB4"/>
    <w:rsid w:val="00226AFE"/>
    <w:rsid w:val="00244F64"/>
    <w:rsid w:val="002B7C40"/>
    <w:rsid w:val="002C5B0E"/>
    <w:rsid w:val="002D5370"/>
    <w:rsid w:val="00344EFB"/>
    <w:rsid w:val="003B6402"/>
    <w:rsid w:val="003F3A0E"/>
    <w:rsid w:val="00444E7F"/>
    <w:rsid w:val="004818E0"/>
    <w:rsid w:val="0049672F"/>
    <w:rsid w:val="004D119C"/>
    <w:rsid w:val="004E5141"/>
    <w:rsid w:val="005A1D69"/>
    <w:rsid w:val="005D3348"/>
    <w:rsid w:val="005E4296"/>
    <w:rsid w:val="005F6784"/>
    <w:rsid w:val="00640353"/>
    <w:rsid w:val="0064406E"/>
    <w:rsid w:val="006475B0"/>
    <w:rsid w:val="00655CD1"/>
    <w:rsid w:val="00683D46"/>
    <w:rsid w:val="006B0118"/>
    <w:rsid w:val="006F2CA6"/>
    <w:rsid w:val="00730F9C"/>
    <w:rsid w:val="00746336"/>
    <w:rsid w:val="007D52E3"/>
    <w:rsid w:val="00886A18"/>
    <w:rsid w:val="008C57B6"/>
    <w:rsid w:val="008D4496"/>
    <w:rsid w:val="00946FD4"/>
    <w:rsid w:val="009B52BD"/>
    <w:rsid w:val="009B6197"/>
    <w:rsid w:val="009E1082"/>
    <w:rsid w:val="009F358E"/>
    <w:rsid w:val="00A20F64"/>
    <w:rsid w:val="00A47558"/>
    <w:rsid w:val="00B001EC"/>
    <w:rsid w:val="00B74EE6"/>
    <w:rsid w:val="00B87CFE"/>
    <w:rsid w:val="00C92836"/>
    <w:rsid w:val="00C93139"/>
    <w:rsid w:val="00CC05AA"/>
    <w:rsid w:val="00CC0D1D"/>
    <w:rsid w:val="00CF02A9"/>
    <w:rsid w:val="00D07A13"/>
    <w:rsid w:val="00D4344A"/>
    <w:rsid w:val="00D74B9B"/>
    <w:rsid w:val="00D76721"/>
    <w:rsid w:val="00D87356"/>
    <w:rsid w:val="00DA3F71"/>
    <w:rsid w:val="00DC10AA"/>
    <w:rsid w:val="00E0732E"/>
    <w:rsid w:val="00E156EA"/>
    <w:rsid w:val="00E53F1C"/>
    <w:rsid w:val="00E53F66"/>
    <w:rsid w:val="00E64E94"/>
    <w:rsid w:val="00EC54CD"/>
    <w:rsid w:val="00EE7339"/>
    <w:rsid w:val="00F07A3A"/>
    <w:rsid w:val="00F53163"/>
    <w:rsid w:val="00F65792"/>
    <w:rsid w:val="00F9176A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0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D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a0"/>
    <w:rsid w:val="00CC0D1D"/>
  </w:style>
  <w:style w:type="character" w:customStyle="1" w:styleId="10">
    <w:name w:val="Заголовок 1 Знак"/>
    <w:basedOn w:val="a0"/>
    <w:link w:val="1"/>
    <w:uiPriority w:val="9"/>
    <w:rsid w:val="00CC0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pography-modulelvnit">
    <w:name w:val="typography-module__lvnit"/>
    <w:basedOn w:val="a0"/>
    <w:rsid w:val="00CC0D1D"/>
  </w:style>
  <w:style w:type="paragraph" w:styleId="a7">
    <w:name w:val="Balloon Text"/>
    <w:basedOn w:val="a"/>
    <w:link w:val="a8"/>
    <w:uiPriority w:val="99"/>
    <w:semiHidden/>
    <w:unhideWhenUsed/>
    <w:rsid w:val="00C9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0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D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a0"/>
    <w:rsid w:val="00CC0D1D"/>
  </w:style>
  <w:style w:type="character" w:customStyle="1" w:styleId="10">
    <w:name w:val="Заголовок 1 Знак"/>
    <w:basedOn w:val="a0"/>
    <w:link w:val="1"/>
    <w:uiPriority w:val="9"/>
    <w:rsid w:val="00CC0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pography-modulelvnit">
    <w:name w:val="typography-module__lvnit"/>
    <w:basedOn w:val="a0"/>
    <w:rsid w:val="00CC0D1D"/>
  </w:style>
  <w:style w:type="paragraph" w:styleId="a7">
    <w:name w:val="Balloon Text"/>
    <w:basedOn w:val="a"/>
    <w:link w:val="a8"/>
    <w:uiPriority w:val="99"/>
    <w:semiHidden/>
    <w:unhideWhenUsed/>
    <w:rsid w:val="00C9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9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47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0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3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2479/ijeep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587/1729-4061.2023.286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Se7en22</cp:lastModifiedBy>
  <cp:revision>14</cp:revision>
  <cp:lastPrinted>2024-06-24T10:12:00Z</cp:lastPrinted>
  <dcterms:created xsi:type="dcterms:W3CDTF">2024-02-01T11:48:00Z</dcterms:created>
  <dcterms:modified xsi:type="dcterms:W3CDTF">2024-06-24T10:12:00Z</dcterms:modified>
</cp:coreProperties>
</file>